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8A" w:rsidRDefault="006F3D8A" w:rsidP="006F3D8A">
      <w:pPr>
        <w:ind w:left="709"/>
      </w:pPr>
      <w:bookmarkStart w:id="0" w:name="_GoBack"/>
      <w:bookmarkEnd w:id="0"/>
    </w:p>
    <w:p w:rsidR="006F3D8A" w:rsidRDefault="006F3D8A" w:rsidP="006F3D8A">
      <w:pPr>
        <w:ind w:left="709"/>
      </w:pPr>
    </w:p>
    <w:p w:rsidR="006F3D8A" w:rsidRDefault="006F3D8A" w:rsidP="006F3D8A">
      <w:pPr>
        <w:ind w:left="709"/>
      </w:pPr>
      <w:r w:rsidRPr="00014F22">
        <w:rPr>
          <w:rFonts w:ascii="Times New Roman" w:eastAsia="Times New Roman" w:hAnsi="Times New Roman"/>
          <w:b/>
          <w:noProof/>
          <w:color w:val="000000"/>
          <w:sz w:val="36"/>
          <w:szCs w:val="36"/>
          <w:lang w:eastAsia="fr-FR"/>
        </w:rPr>
        <w:drawing>
          <wp:anchor distT="0" distB="0" distL="114300" distR="114300" simplePos="0" relativeHeight="251663360" behindDoc="0" locked="0" layoutInCell="1" allowOverlap="1" wp14:anchorId="55231FF6" wp14:editId="3F8DF75C">
            <wp:simplePos x="0" y="0"/>
            <wp:positionH relativeFrom="column">
              <wp:posOffset>4657725</wp:posOffset>
            </wp:positionH>
            <wp:positionV relativeFrom="paragraph">
              <wp:posOffset>9525</wp:posOffset>
            </wp:positionV>
            <wp:extent cx="1480185" cy="786130"/>
            <wp:effectExtent l="0" t="0" r="571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0185" cy="786130"/>
                    </a:xfrm>
                    <a:prstGeom prst="rect">
                      <a:avLst/>
                    </a:prstGeom>
                    <a:noFill/>
                    <a:ln>
                      <a:noFill/>
                    </a:ln>
                  </pic:spPr>
                </pic:pic>
              </a:graphicData>
            </a:graphic>
          </wp:anchor>
        </w:drawing>
      </w:r>
      <w:r>
        <w:rPr>
          <w:rFonts w:ascii="Times New Roman" w:eastAsia="Times New Roman" w:hAnsi="Times New Roman"/>
          <w:b/>
          <w:noProof/>
          <w:color w:val="000000"/>
          <w:sz w:val="36"/>
          <w:szCs w:val="36"/>
          <w:lang w:eastAsia="fr-FR"/>
        </w:rPr>
        <w:drawing>
          <wp:inline distT="0" distB="0" distL="0" distR="0" wp14:anchorId="0195A24C" wp14:editId="647FF7D4">
            <wp:extent cx="1672889" cy="715992"/>
            <wp:effectExtent l="0" t="0" r="0" b="0"/>
            <wp:docPr id="1" name="Image 1" descr="C:\Users\reneluc.caillaud\AppData\Local\Microsoft\Windows\Temporary Internet Files\Content.Outlook\CGFCN0SD\Logo_ILB_Institut_150x7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luc.caillaud\AppData\Local\Microsoft\Windows\Temporary Internet Files\Content.Outlook\CGFCN0SD\Logo_ILB_Institut_150x75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562" cy="716280"/>
                    </a:xfrm>
                    <a:prstGeom prst="rect">
                      <a:avLst/>
                    </a:prstGeom>
                    <a:noFill/>
                    <a:ln>
                      <a:noFill/>
                    </a:ln>
                  </pic:spPr>
                </pic:pic>
              </a:graphicData>
            </a:graphic>
          </wp:inline>
        </w:drawing>
      </w:r>
      <w:r>
        <w:t xml:space="preserve">                                                                                                 </w:t>
      </w:r>
    </w:p>
    <w:p w:rsidR="006F3D8A" w:rsidRDefault="006F3D8A" w:rsidP="006F3D8A">
      <w:r w:rsidRPr="00014F22">
        <w:rPr>
          <w:rFonts w:ascii="Times New Roman" w:eastAsia="Times New Roman" w:hAnsi="Times New Roman"/>
          <w:b/>
          <w:noProof/>
          <w:color w:val="000000"/>
          <w:sz w:val="36"/>
          <w:szCs w:val="36"/>
          <w:lang w:eastAsia="fr-FR"/>
        </w:rPr>
        <w:drawing>
          <wp:anchor distT="0" distB="0" distL="114300" distR="114300" simplePos="0" relativeHeight="251661312" behindDoc="0" locked="0" layoutInCell="1" allowOverlap="1" wp14:anchorId="510909A7" wp14:editId="62C4371D">
            <wp:simplePos x="0" y="0"/>
            <wp:positionH relativeFrom="column">
              <wp:posOffset>2305050</wp:posOffset>
            </wp:positionH>
            <wp:positionV relativeFrom="paragraph">
              <wp:posOffset>27305</wp:posOffset>
            </wp:positionV>
            <wp:extent cx="1883410" cy="695325"/>
            <wp:effectExtent l="0" t="0" r="254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3410" cy="695325"/>
                    </a:xfrm>
                    <a:prstGeom prst="rect">
                      <a:avLst/>
                    </a:prstGeom>
                    <a:noFill/>
                    <a:ln>
                      <a:noFill/>
                    </a:ln>
                  </pic:spPr>
                </pic:pic>
              </a:graphicData>
            </a:graphic>
          </wp:anchor>
        </w:drawing>
      </w:r>
      <w:r>
        <w:t xml:space="preserve">                                                                                   </w:t>
      </w:r>
    </w:p>
    <w:p w:rsidR="006F3D8A" w:rsidRDefault="006F3D8A" w:rsidP="006F3D8A">
      <w:pPr>
        <w:ind w:left="709"/>
      </w:pPr>
    </w:p>
    <w:p w:rsidR="006F3D8A" w:rsidRDefault="006F3D8A" w:rsidP="006F3D8A">
      <w:pPr>
        <w:ind w:left="709"/>
      </w:pPr>
    </w:p>
    <w:p w:rsidR="006F3D8A" w:rsidRPr="00014F22" w:rsidRDefault="00472773" w:rsidP="006F3D8A">
      <w:pPr>
        <w:ind w:left="709"/>
        <w:rPr>
          <w:rFonts w:ascii="Times New Roman" w:eastAsia="Times New Roman" w:hAnsi="Times New Roman"/>
          <w:b/>
          <w:color w:val="000000"/>
          <w:sz w:val="24"/>
          <w:szCs w:val="24"/>
          <w:lang w:eastAsia="fr-FR"/>
        </w:rPr>
      </w:pPr>
      <w:hyperlink r:id="rId8" w:history="1">
        <w:r w:rsidR="006F3D8A" w:rsidRPr="00014F22">
          <w:rPr>
            <w:rStyle w:val="Lienhypertexte"/>
            <w:rFonts w:ascii="Times New Roman" w:hAnsi="Times New Roman"/>
            <w:b/>
            <w:color w:val="000000"/>
            <w:sz w:val="24"/>
            <w:szCs w:val="24"/>
          </w:rPr>
          <w:t>www.asprom.com</w:t>
        </w:r>
      </w:hyperlink>
      <w:r w:rsidR="006F3D8A" w:rsidRPr="00014F22">
        <w:rPr>
          <w:rFonts w:ascii="Times New Roman" w:eastAsia="Times New Roman" w:hAnsi="Times New Roman"/>
          <w:b/>
          <w:color w:val="000000"/>
          <w:sz w:val="24"/>
          <w:szCs w:val="24"/>
          <w:lang w:eastAsia="fr-FR"/>
        </w:rPr>
        <w:t xml:space="preserve">                                                                               </w:t>
      </w:r>
      <w:hyperlink r:id="rId9" w:history="1">
        <w:r w:rsidR="006F3D8A" w:rsidRPr="00014F22">
          <w:rPr>
            <w:rStyle w:val="Lienhypertexte"/>
            <w:rFonts w:ascii="Times New Roman" w:hAnsi="Times New Roman"/>
            <w:color w:val="000000"/>
          </w:rPr>
          <w:t>www.captronic.fr</w:t>
        </w:r>
      </w:hyperlink>
    </w:p>
    <w:p w:rsidR="006F3D8A" w:rsidRPr="00014F22" w:rsidRDefault="006F3D8A" w:rsidP="006F3D8A">
      <w:pPr>
        <w:ind w:left="426"/>
        <w:rPr>
          <w:rFonts w:ascii="Times New Roman" w:eastAsia="Times New Roman" w:hAnsi="Times New Roman"/>
          <w:b/>
          <w:color w:val="000000"/>
          <w:sz w:val="24"/>
          <w:szCs w:val="24"/>
          <w:lang w:eastAsia="fr-FR"/>
        </w:rPr>
      </w:pPr>
      <w:r w:rsidRPr="00014F22">
        <w:rPr>
          <w:rFonts w:ascii="Times New Roman" w:eastAsia="Times New Roman" w:hAnsi="Times New Roman"/>
          <w:b/>
          <w:color w:val="000000"/>
          <w:sz w:val="24"/>
          <w:szCs w:val="24"/>
          <w:lang w:eastAsia="fr-FR"/>
        </w:rPr>
        <w:t xml:space="preserve">Mobile : 06 61 14 67 81 </w:t>
      </w:r>
      <w:r>
        <w:rPr>
          <w:rFonts w:ascii="Times New Roman" w:eastAsia="Times New Roman" w:hAnsi="Times New Roman"/>
          <w:b/>
          <w:color w:val="000000"/>
          <w:sz w:val="24"/>
          <w:szCs w:val="24"/>
          <w:lang w:eastAsia="fr-FR"/>
        </w:rPr>
        <w:t xml:space="preserve">                               </w:t>
      </w:r>
    </w:p>
    <w:p w:rsidR="006F3D8A" w:rsidRPr="00014F22" w:rsidRDefault="006F3D8A" w:rsidP="006F3D8A">
      <w:pPr>
        <w:ind w:left="426"/>
        <w:rPr>
          <w:rFonts w:ascii="Times New Roman" w:eastAsia="Times New Roman" w:hAnsi="Times New Roman"/>
          <w:b/>
          <w:color w:val="000000"/>
          <w:sz w:val="24"/>
          <w:szCs w:val="24"/>
          <w:lang w:eastAsia="fr-FR"/>
        </w:rPr>
      </w:pPr>
    </w:p>
    <w:p w:rsidR="006F3D8A" w:rsidRPr="00014F22" w:rsidRDefault="006F3D8A" w:rsidP="006F3D8A">
      <w:pPr>
        <w:jc w:val="center"/>
        <w:rPr>
          <w:rFonts w:ascii="Times New Roman" w:hAnsi="Times New Roman"/>
          <w:b/>
          <w:bCs/>
          <w:color w:val="000000"/>
          <w:sz w:val="28"/>
          <w:szCs w:val="28"/>
        </w:rPr>
      </w:pPr>
      <w:r>
        <w:rPr>
          <w:rFonts w:ascii="Times New Roman" w:hAnsi="Times New Roman"/>
          <w:b/>
          <w:bCs/>
          <w:color w:val="000000"/>
          <w:sz w:val="28"/>
          <w:szCs w:val="28"/>
        </w:rPr>
        <w:t>Organisent avec le</w:t>
      </w:r>
      <w:r w:rsidRPr="00014F22">
        <w:rPr>
          <w:rFonts w:ascii="Times New Roman" w:hAnsi="Times New Roman"/>
          <w:b/>
          <w:bCs/>
          <w:color w:val="000000"/>
          <w:sz w:val="28"/>
          <w:szCs w:val="28"/>
        </w:rPr>
        <w:t xml:space="preserve"> soutien de :</w:t>
      </w:r>
    </w:p>
    <w:p w:rsidR="006F3D8A" w:rsidRPr="00014F22" w:rsidRDefault="006F3D8A" w:rsidP="006F3D8A">
      <w:pPr>
        <w:rPr>
          <w:rFonts w:ascii="Times New Roman" w:hAnsi="Times New Roman"/>
          <w:color w:val="000000"/>
        </w:rPr>
      </w:pPr>
    </w:p>
    <w:p w:rsidR="006F3D8A" w:rsidRPr="00014F22" w:rsidRDefault="006F3D8A" w:rsidP="006F3D8A">
      <w:pPr>
        <w:rPr>
          <w:rFonts w:ascii="Times New Roman" w:hAnsi="Times New Roman"/>
          <w:color w:val="000000"/>
        </w:rPr>
      </w:pPr>
    </w:p>
    <w:p w:rsidR="006F3D8A" w:rsidRPr="00014F22" w:rsidRDefault="006F3D8A" w:rsidP="006F3D8A">
      <w:pPr>
        <w:jc w:val="center"/>
        <w:rPr>
          <w:rFonts w:ascii="Times New Roman" w:hAnsi="Times New Roman"/>
          <w:color w:val="000000"/>
        </w:rPr>
      </w:pPr>
      <w:r w:rsidRPr="00014F22">
        <w:rPr>
          <w:rFonts w:ascii="Times New Roman" w:hAnsi="Times New Roman"/>
          <w:noProof/>
          <w:color w:val="000000"/>
          <w:lang w:eastAsia="fr-FR"/>
        </w:rPr>
        <w:drawing>
          <wp:inline distT="0" distB="0" distL="0" distR="0" wp14:anchorId="2A0F686F" wp14:editId="2C262D50">
            <wp:extent cx="1162050" cy="771525"/>
            <wp:effectExtent l="0" t="0" r="0" b="9525"/>
            <wp:docPr id="3" name="Image 3" descr="ANd9GcSwBOdHVf3iLqIGYEY8RQTV_axuxcN5XIIYJ2FoxVrUa_V9lSM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Nd9GcSwBOdHVf3iLqIGYEY8RQTV_axuxcN5XIIYJ2FoxVrUa_V9lSMry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771525"/>
                    </a:xfrm>
                    <a:prstGeom prst="rect">
                      <a:avLst/>
                    </a:prstGeom>
                    <a:noFill/>
                    <a:ln>
                      <a:noFill/>
                    </a:ln>
                  </pic:spPr>
                </pic:pic>
              </a:graphicData>
            </a:graphic>
          </wp:inline>
        </w:drawing>
      </w:r>
    </w:p>
    <w:p w:rsidR="006F3D8A" w:rsidRPr="00014F22" w:rsidRDefault="006F3D8A" w:rsidP="006F3D8A">
      <w:pPr>
        <w:rPr>
          <w:rFonts w:ascii="Times New Roman" w:hAnsi="Times New Roman"/>
          <w:color w:val="000000"/>
        </w:rPr>
      </w:pPr>
    </w:p>
    <w:p w:rsidR="006F3D8A" w:rsidRPr="00EA0548" w:rsidRDefault="00472773" w:rsidP="006F3D8A">
      <w:pPr>
        <w:jc w:val="center"/>
        <w:rPr>
          <w:rFonts w:ascii="Times New Roman" w:eastAsia="Times New Roman" w:hAnsi="Times New Roman"/>
          <w:b/>
          <w:color w:val="000000"/>
          <w:sz w:val="24"/>
          <w:szCs w:val="24"/>
          <w:lang w:eastAsia="fr-FR"/>
        </w:rPr>
      </w:pPr>
      <w:hyperlink r:id="rId11" w:history="1">
        <w:r w:rsidR="006F3D8A" w:rsidRPr="00014F22">
          <w:rPr>
            <w:rStyle w:val="Lienhypertexte"/>
            <w:rFonts w:ascii="Times New Roman" w:hAnsi="Times New Roman"/>
            <w:color w:val="000000"/>
          </w:rPr>
          <w:t>www.uimm.com</w:t>
        </w:r>
      </w:hyperlink>
    </w:p>
    <w:p w:rsidR="006F3D8A" w:rsidRPr="00014F22" w:rsidRDefault="006F3D8A" w:rsidP="006F3D8A">
      <w:pPr>
        <w:rPr>
          <w:rFonts w:ascii="Times New Roman" w:hAnsi="Times New Roman"/>
          <w:color w:val="000000"/>
        </w:rPr>
      </w:pPr>
    </w:p>
    <w:p w:rsidR="006F3D8A" w:rsidRPr="00014F22" w:rsidRDefault="006F3D8A" w:rsidP="006F3D8A">
      <w:pPr>
        <w:pBdr>
          <w:top w:val="single" w:sz="4" w:space="1" w:color="auto"/>
          <w:left w:val="single" w:sz="4" w:space="4" w:color="auto"/>
          <w:bottom w:val="single" w:sz="4" w:space="1" w:color="auto"/>
          <w:right w:val="single" w:sz="4" w:space="4" w:color="auto"/>
        </w:pBdr>
        <w:tabs>
          <w:tab w:val="center" w:pos="4536"/>
          <w:tab w:val="left" w:pos="6000"/>
        </w:tabs>
        <w:rPr>
          <w:rFonts w:ascii="Times New Roman" w:hAnsi="Times New Roman"/>
          <w:b/>
          <w:color w:val="000000"/>
          <w:sz w:val="36"/>
          <w:szCs w:val="36"/>
          <w:bdr w:val="single" w:sz="4" w:space="0" w:color="auto"/>
          <w:shd w:val="clear" w:color="auto" w:fill="F3F4F5"/>
        </w:rPr>
      </w:pPr>
      <w:r w:rsidRPr="00014F22">
        <w:rPr>
          <w:rFonts w:ascii="Times New Roman" w:hAnsi="Times New Roman"/>
          <w:color w:val="000000"/>
        </w:rPr>
        <w:tab/>
      </w:r>
      <w:r w:rsidRPr="008969DF">
        <w:rPr>
          <w:rFonts w:ascii="Times New Roman" w:hAnsi="Times New Roman"/>
          <w:b/>
          <w:noProof/>
          <w:color w:val="000000"/>
          <w:sz w:val="36"/>
          <w:szCs w:val="36"/>
          <w:lang w:eastAsia="fr-FR"/>
        </w:rPr>
        <w:drawing>
          <wp:inline distT="0" distB="0" distL="0" distR="0" wp14:anchorId="4FA51860" wp14:editId="0BA4EB34">
            <wp:extent cx="9525" cy="9525"/>
            <wp:effectExtent l="0" t="0" r="0" b="0"/>
            <wp:docPr id="2" name="Image 2" descr="http://www.teratec.eu/library/ri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ratec.eu/library/rien.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b/>
          <w:color w:val="000000"/>
          <w:sz w:val="36"/>
          <w:szCs w:val="36"/>
        </w:rPr>
        <w:t xml:space="preserve"> TECHNOLOGIES et INNOVATIONS FINANCIERES </w:t>
      </w:r>
    </w:p>
    <w:p w:rsidR="006F3D8A" w:rsidRPr="00014F22" w:rsidRDefault="006F3D8A" w:rsidP="006F3D8A">
      <w:pPr>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36"/>
          <w:szCs w:val="36"/>
          <w:shd w:val="clear" w:color="auto" w:fill="F3F4F5"/>
        </w:rPr>
      </w:pPr>
      <w:r w:rsidRPr="00014F22">
        <w:rPr>
          <w:rFonts w:ascii="Times New Roman" w:hAnsi="Times New Roman"/>
          <w:b/>
          <w:color w:val="000000"/>
          <w:sz w:val="36"/>
          <w:szCs w:val="36"/>
          <w:shd w:val="clear" w:color="auto" w:fill="F3F4F5"/>
        </w:rPr>
        <w:t>Technologies, enjeux et applications</w:t>
      </w:r>
    </w:p>
    <w:p w:rsidR="006F3D8A" w:rsidRPr="00014F22" w:rsidRDefault="006F3D8A" w:rsidP="006F3D8A">
      <w:pPr>
        <w:jc w:val="center"/>
        <w:rPr>
          <w:rFonts w:ascii="Times New Roman" w:eastAsia="Times New Roman" w:hAnsi="Times New Roman"/>
          <w:b/>
          <w:color w:val="000000"/>
          <w:sz w:val="36"/>
          <w:szCs w:val="36"/>
          <w:lang w:eastAsia="fr-FR"/>
        </w:rPr>
      </w:pPr>
    </w:p>
    <w:p w:rsidR="006F3D8A" w:rsidRPr="00014F22" w:rsidRDefault="006F3D8A" w:rsidP="006F3D8A">
      <w:pPr>
        <w:jc w:val="center"/>
        <w:rPr>
          <w:rFonts w:ascii="Times New Roman" w:eastAsia="Times New Roman" w:hAnsi="Times New Roman"/>
          <w:b/>
          <w:color w:val="000000"/>
          <w:sz w:val="36"/>
          <w:szCs w:val="36"/>
          <w:lang w:eastAsia="fr-FR"/>
        </w:rPr>
      </w:pPr>
      <w:r>
        <w:rPr>
          <w:rFonts w:ascii="Times New Roman" w:eastAsia="Times New Roman" w:hAnsi="Times New Roman"/>
          <w:b/>
          <w:color w:val="000000"/>
          <w:sz w:val="36"/>
          <w:szCs w:val="36"/>
          <w:lang w:eastAsia="fr-FR"/>
        </w:rPr>
        <w:t xml:space="preserve">Mercredi 8 </w:t>
      </w:r>
      <w:r w:rsidRPr="00014F22">
        <w:rPr>
          <w:rFonts w:ascii="Times New Roman" w:eastAsia="Times New Roman" w:hAnsi="Times New Roman"/>
          <w:b/>
          <w:color w:val="000000"/>
          <w:sz w:val="36"/>
          <w:szCs w:val="36"/>
          <w:lang w:eastAsia="fr-FR"/>
        </w:rPr>
        <w:t xml:space="preserve">et </w:t>
      </w:r>
      <w:r>
        <w:rPr>
          <w:rFonts w:ascii="Times New Roman" w:eastAsia="Times New Roman" w:hAnsi="Times New Roman"/>
          <w:b/>
          <w:color w:val="000000"/>
          <w:sz w:val="36"/>
          <w:szCs w:val="36"/>
          <w:lang w:eastAsia="fr-FR"/>
        </w:rPr>
        <w:t>Jeudi 9 Novembre   2017</w:t>
      </w:r>
    </w:p>
    <w:p w:rsidR="006F3D8A" w:rsidRDefault="006F3D8A" w:rsidP="006F3D8A">
      <w:pPr>
        <w:jc w:val="center"/>
        <w:rPr>
          <w:rFonts w:ascii="Times New Roman" w:eastAsia="Times New Roman" w:hAnsi="Times New Roman"/>
          <w:b/>
          <w:color w:val="000000"/>
          <w:sz w:val="28"/>
          <w:szCs w:val="28"/>
          <w:lang w:eastAsia="fr-FR"/>
        </w:rPr>
      </w:pPr>
      <w:r>
        <w:rPr>
          <w:rFonts w:ascii="Times New Roman" w:eastAsia="Times New Roman" w:hAnsi="Times New Roman"/>
          <w:b/>
          <w:color w:val="000000"/>
          <w:sz w:val="28"/>
          <w:szCs w:val="28"/>
          <w:lang w:eastAsia="fr-FR"/>
        </w:rPr>
        <w:t xml:space="preserve">Lieu : UIMM 56 avenue de Wagram, 75017 </w:t>
      </w:r>
      <w:r w:rsidRPr="00014F22">
        <w:rPr>
          <w:rFonts w:ascii="Times New Roman" w:eastAsia="Times New Roman" w:hAnsi="Times New Roman"/>
          <w:b/>
          <w:color w:val="000000"/>
          <w:sz w:val="28"/>
          <w:szCs w:val="28"/>
          <w:lang w:eastAsia="fr-FR"/>
        </w:rPr>
        <w:t>PARIS</w:t>
      </w:r>
    </w:p>
    <w:p w:rsidR="006F3D8A" w:rsidRPr="00014F22" w:rsidRDefault="006F3D8A" w:rsidP="006F3D8A">
      <w:pPr>
        <w:jc w:val="center"/>
        <w:rPr>
          <w:rFonts w:ascii="Times New Roman" w:eastAsia="Times New Roman" w:hAnsi="Times New Roman"/>
          <w:b/>
          <w:color w:val="000000"/>
          <w:sz w:val="28"/>
          <w:szCs w:val="28"/>
          <w:lang w:eastAsia="fr-FR"/>
        </w:rPr>
      </w:pPr>
      <w:r>
        <w:rPr>
          <w:noProof/>
          <w:lang w:eastAsia="fr-FR"/>
        </w:rPr>
        <w:drawing>
          <wp:anchor distT="0" distB="0" distL="114300" distR="114300" simplePos="0" relativeHeight="251659264" behindDoc="0" locked="0" layoutInCell="1" allowOverlap="1" wp14:anchorId="50DFD293" wp14:editId="359E4372">
            <wp:simplePos x="0" y="0"/>
            <wp:positionH relativeFrom="column">
              <wp:posOffset>1003935</wp:posOffset>
            </wp:positionH>
            <wp:positionV relativeFrom="paragraph">
              <wp:posOffset>40005</wp:posOffset>
            </wp:positionV>
            <wp:extent cx="4976495" cy="6718935"/>
            <wp:effectExtent l="0" t="0" r="0" b="571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6495" cy="671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F3D8A" w:rsidRPr="00014F22" w:rsidRDefault="006F3D8A" w:rsidP="006F3D8A">
      <w:pPr>
        <w:jc w:val="center"/>
        <w:rPr>
          <w:rFonts w:ascii="Times New Roman" w:hAnsi="Times New Roman"/>
          <w:b/>
          <w:color w:val="000000"/>
          <w:sz w:val="32"/>
          <w:szCs w:val="32"/>
          <w:shd w:val="clear" w:color="auto" w:fill="F3F4F5"/>
        </w:rPr>
      </w:pPr>
    </w:p>
    <w:p w:rsidR="006F3D8A" w:rsidRPr="00014F22" w:rsidRDefault="006F3D8A" w:rsidP="006F3D8A">
      <w:pPr>
        <w:jc w:val="center"/>
        <w:rPr>
          <w:rFonts w:ascii="Times New Roman" w:hAnsi="Times New Roman"/>
          <w:b/>
          <w:color w:val="000000"/>
          <w:sz w:val="36"/>
          <w:szCs w:val="36"/>
        </w:rPr>
      </w:pPr>
    </w:p>
    <w:p w:rsidR="006F3D8A" w:rsidRPr="00014F22" w:rsidRDefault="006F3D8A" w:rsidP="006F3D8A">
      <w:pPr>
        <w:jc w:val="center"/>
        <w:rPr>
          <w:rFonts w:ascii="Times New Roman" w:hAnsi="Times New Roman"/>
          <w:b/>
          <w:color w:val="000000"/>
          <w:sz w:val="36"/>
          <w:szCs w:val="36"/>
        </w:rPr>
      </w:pPr>
    </w:p>
    <w:p w:rsidR="006F3D8A" w:rsidRPr="00A324CA" w:rsidRDefault="006F3D8A" w:rsidP="006F3D8A">
      <w:pPr>
        <w:rPr>
          <w:color w:val="FF0000"/>
        </w:rPr>
      </w:pPr>
    </w:p>
    <w:p w:rsidR="006F3D8A" w:rsidRPr="00A324CA" w:rsidRDefault="006F3D8A" w:rsidP="006F3D8A">
      <w:pPr>
        <w:rPr>
          <w:color w:val="FF0000"/>
        </w:rPr>
      </w:pPr>
    </w:p>
    <w:p w:rsidR="006F3D8A" w:rsidRPr="00140C2C" w:rsidRDefault="006F3D8A" w:rsidP="006F3D8A">
      <w:pPr>
        <w:pStyle w:val="PrformatHTML"/>
        <w:shd w:val="clear" w:color="auto" w:fill="FFFFFF"/>
        <w:jc w:val="center"/>
        <w:rPr>
          <w:rFonts w:ascii="Times New Roman" w:hAnsi="Times New Roman" w:cs="Times New Roman"/>
          <w:b/>
          <w:bCs/>
          <w:color w:val="000000"/>
          <w:sz w:val="26"/>
          <w:szCs w:val="26"/>
        </w:rPr>
      </w:pPr>
      <w:r w:rsidRPr="00A324CA">
        <w:rPr>
          <w:color w:val="FF0000"/>
        </w:rPr>
        <w:tab/>
      </w:r>
      <w:r w:rsidRPr="00140C2C">
        <w:rPr>
          <w:rFonts w:ascii="Times New Roman" w:hAnsi="Times New Roman" w:cs="Times New Roman"/>
          <w:b/>
          <w:noProof/>
          <w:color w:val="000000"/>
          <w:sz w:val="26"/>
          <w:szCs w:val="26"/>
        </w:rPr>
        <w:t>L’USINE DU FUTUR</w:t>
      </w:r>
    </w:p>
    <w:p w:rsidR="006F3D8A" w:rsidRPr="00992C3E" w:rsidRDefault="006F3D8A" w:rsidP="006F3D8A">
      <w:pPr>
        <w:jc w:val="center"/>
        <w:rPr>
          <w:rFonts w:ascii="Times New Roman" w:eastAsia="Times New Roman" w:hAnsi="Times New Roman"/>
          <w:b/>
          <w:bCs/>
          <w:color w:val="000000"/>
          <w:sz w:val="26"/>
          <w:szCs w:val="26"/>
          <w:lang w:eastAsia="fr-FR"/>
        </w:rPr>
      </w:pPr>
      <w:r w:rsidRPr="00992C3E">
        <w:rPr>
          <w:rFonts w:ascii="Times New Roman" w:eastAsia="Times New Roman" w:hAnsi="Times New Roman"/>
          <w:b/>
          <w:bCs/>
          <w:color w:val="000000"/>
          <w:sz w:val="26"/>
          <w:szCs w:val="26"/>
          <w:lang w:eastAsia="fr-FR"/>
        </w:rPr>
        <w:t>Technologies, enjeux et applications</w:t>
      </w:r>
    </w:p>
    <w:p w:rsidR="006F3D8A" w:rsidRPr="00992C3E"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r>
        <w:rPr>
          <w:rFonts w:ascii="Times New Roman" w:eastAsia="Times New Roman" w:hAnsi="Times New Roman"/>
          <w:b/>
          <w:bCs/>
          <w:color w:val="000000"/>
          <w:sz w:val="26"/>
          <w:szCs w:val="26"/>
          <w:lang w:eastAsia="fr-FR"/>
        </w:rPr>
        <w:t xml:space="preserve">Mercredi 12  et Jeudi </w:t>
      </w:r>
      <w:r w:rsidRPr="00992C3E">
        <w:rPr>
          <w:rFonts w:ascii="Times New Roman" w:eastAsia="Times New Roman" w:hAnsi="Times New Roman"/>
          <w:b/>
          <w:bCs/>
          <w:color w:val="000000"/>
          <w:sz w:val="26"/>
          <w:szCs w:val="26"/>
          <w:lang w:eastAsia="fr-FR"/>
        </w:rPr>
        <w:t xml:space="preserve"> </w:t>
      </w:r>
      <w:r>
        <w:rPr>
          <w:rFonts w:ascii="Times New Roman" w:eastAsia="Times New Roman" w:hAnsi="Times New Roman"/>
          <w:b/>
          <w:bCs/>
          <w:color w:val="000000"/>
          <w:sz w:val="26"/>
          <w:szCs w:val="26"/>
          <w:lang w:eastAsia="fr-FR"/>
        </w:rPr>
        <w:t xml:space="preserve"> 13 Octobre </w:t>
      </w:r>
      <w:r w:rsidRPr="00992C3E">
        <w:rPr>
          <w:rFonts w:ascii="Times New Roman" w:eastAsia="Times New Roman" w:hAnsi="Times New Roman"/>
          <w:b/>
          <w:bCs/>
          <w:color w:val="000000"/>
          <w:sz w:val="26"/>
          <w:szCs w:val="26"/>
          <w:lang w:eastAsia="fr-FR"/>
        </w:rPr>
        <w:t>2016</w:t>
      </w: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Default="006F3D8A" w:rsidP="006F3D8A">
      <w:pPr>
        <w:jc w:val="center"/>
        <w:rPr>
          <w:rFonts w:ascii="Times New Roman" w:eastAsia="Times New Roman" w:hAnsi="Times New Roman"/>
          <w:b/>
          <w:bCs/>
          <w:color w:val="000000"/>
          <w:sz w:val="26"/>
          <w:szCs w:val="26"/>
          <w:lang w:eastAsia="fr-FR"/>
        </w:rPr>
      </w:pPr>
    </w:p>
    <w:p w:rsidR="006F3D8A" w:rsidRPr="00992C3E" w:rsidRDefault="006F3D8A" w:rsidP="006F3D8A">
      <w:pPr>
        <w:jc w:val="center"/>
        <w:rPr>
          <w:rFonts w:ascii="Times New Roman" w:eastAsia="Times New Roman" w:hAnsi="Times New Roman"/>
          <w:b/>
          <w:bCs/>
          <w:color w:val="000000"/>
          <w:sz w:val="26"/>
          <w:szCs w:val="26"/>
          <w:lang w:eastAsia="fr-FR"/>
        </w:rPr>
      </w:pPr>
    </w:p>
    <w:p w:rsidR="006F3D8A" w:rsidRPr="00A324CA" w:rsidRDefault="006F3D8A" w:rsidP="006F3D8A">
      <w:pPr>
        <w:rPr>
          <w:color w:val="FF0000"/>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rPr>
          <w:sz w:val="24"/>
          <w:szCs w:val="24"/>
        </w:rPr>
      </w:pPr>
    </w:p>
    <w:p w:rsidR="006F3D8A" w:rsidRDefault="006F3D8A" w:rsidP="006F3D8A">
      <w:pPr>
        <w:jc w:val="center"/>
        <w:rPr>
          <w:rFonts w:ascii="Times New Roman" w:eastAsia="Times New Roman" w:hAnsi="Times New Roman"/>
          <w:b/>
          <w:bCs/>
          <w:color w:val="000000"/>
          <w:sz w:val="26"/>
          <w:szCs w:val="26"/>
          <w:lang w:eastAsia="fr-FR"/>
        </w:rPr>
      </w:pPr>
      <w:r>
        <w:rPr>
          <w:rFonts w:ascii="Times New Roman" w:eastAsia="Times New Roman" w:hAnsi="Times New Roman"/>
          <w:b/>
          <w:bCs/>
          <w:color w:val="000000"/>
          <w:sz w:val="26"/>
          <w:szCs w:val="26"/>
          <w:lang w:eastAsia="fr-FR"/>
        </w:rPr>
        <w:t xml:space="preserve">TECHNOLOGIES et INNOVATIONS FINANCIERES  </w:t>
      </w:r>
    </w:p>
    <w:p w:rsidR="006F3D8A" w:rsidRPr="00992C3E" w:rsidRDefault="006F3D8A" w:rsidP="006F3D8A">
      <w:pPr>
        <w:jc w:val="center"/>
        <w:rPr>
          <w:rFonts w:ascii="Times New Roman" w:eastAsia="Times New Roman" w:hAnsi="Times New Roman"/>
          <w:b/>
          <w:bCs/>
          <w:color w:val="000000"/>
          <w:sz w:val="26"/>
          <w:szCs w:val="26"/>
          <w:lang w:eastAsia="fr-FR"/>
        </w:rPr>
      </w:pPr>
      <w:r w:rsidRPr="00992C3E">
        <w:rPr>
          <w:rFonts w:ascii="Times New Roman" w:eastAsia="Times New Roman" w:hAnsi="Times New Roman"/>
          <w:b/>
          <w:bCs/>
          <w:color w:val="000000"/>
          <w:sz w:val="26"/>
          <w:szCs w:val="26"/>
          <w:lang w:eastAsia="fr-FR"/>
        </w:rPr>
        <w:t>Technologies, enjeux et applications</w:t>
      </w:r>
    </w:p>
    <w:p w:rsidR="006F3D8A" w:rsidRPr="00992C3E" w:rsidRDefault="006F3D8A" w:rsidP="006F3D8A">
      <w:pPr>
        <w:jc w:val="center"/>
        <w:rPr>
          <w:rFonts w:ascii="Times New Roman" w:eastAsia="Times New Roman" w:hAnsi="Times New Roman"/>
          <w:b/>
          <w:bCs/>
          <w:color w:val="000000"/>
          <w:sz w:val="26"/>
          <w:szCs w:val="26"/>
          <w:lang w:eastAsia="fr-FR"/>
        </w:rPr>
      </w:pPr>
    </w:p>
    <w:p w:rsidR="006F3D8A" w:rsidRPr="00992C3E" w:rsidRDefault="006F3D8A" w:rsidP="006F3D8A">
      <w:pPr>
        <w:jc w:val="center"/>
        <w:rPr>
          <w:rFonts w:ascii="Times New Roman" w:eastAsia="Times New Roman" w:hAnsi="Times New Roman"/>
          <w:b/>
          <w:bCs/>
          <w:color w:val="000000"/>
          <w:sz w:val="26"/>
          <w:szCs w:val="26"/>
          <w:lang w:eastAsia="fr-FR"/>
        </w:rPr>
      </w:pPr>
      <w:r>
        <w:rPr>
          <w:rFonts w:ascii="Times New Roman" w:eastAsia="Times New Roman" w:hAnsi="Times New Roman"/>
          <w:b/>
          <w:bCs/>
          <w:color w:val="000000"/>
          <w:sz w:val="26"/>
          <w:szCs w:val="26"/>
          <w:lang w:eastAsia="fr-FR"/>
        </w:rPr>
        <w:t>Mercredi 8 et Jeudi 9 Novembre 2017</w:t>
      </w:r>
    </w:p>
    <w:p w:rsidR="006F3D8A" w:rsidRDefault="006F3D8A" w:rsidP="006F3D8A">
      <w:pPr>
        <w:rPr>
          <w:sz w:val="24"/>
          <w:szCs w:val="24"/>
        </w:rPr>
      </w:pPr>
    </w:p>
    <w:p w:rsidR="006F3D8A" w:rsidRDefault="006F3D8A" w:rsidP="006F3D8A">
      <w:pPr>
        <w:rPr>
          <w:sz w:val="24"/>
          <w:szCs w:val="24"/>
        </w:rPr>
      </w:pPr>
    </w:p>
    <w:p w:rsidR="006F3D8A" w:rsidRPr="00C71740" w:rsidRDefault="006F3D8A" w:rsidP="006F3D8A">
      <w:pPr>
        <w:rPr>
          <w:sz w:val="24"/>
          <w:szCs w:val="24"/>
        </w:rPr>
      </w:pPr>
      <w:r>
        <w:rPr>
          <w:sz w:val="24"/>
          <w:szCs w:val="24"/>
        </w:rPr>
        <w:t>Depuis quelques années, la Finance est devenue un monde de Technologies très avancées avec des outils de plus en plus performants. En parallèle le monde non financier a tendance à se virtualiser et se financiariser. Cette nouvelle économie et</w:t>
      </w:r>
      <w:r w:rsidR="003747C8">
        <w:rPr>
          <w:sz w:val="24"/>
          <w:szCs w:val="24"/>
        </w:rPr>
        <w:t xml:space="preserve"> les emplois associés prennent </w:t>
      </w:r>
      <w:r>
        <w:rPr>
          <w:sz w:val="24"/>
          <w:szCs w:val="24"/>
        </w:rPr>
        <w:t>une part bie</w:t>
      </w:r>
      <w:r w:rsidR="003747C8">
        <w:rPr>
          <w:sz w:val="24"/>
          <w:szCs w:val="24"/>
        </w:rPr>
        <w:t xml:space="preserve">ntôt majeure dans nos sociétés </w:t>
      </w:r>
      <w:r>
        <w:rPr>
          <w:sz w:val="24"/>
          <w:szCs w:val="24"/>
        </w:rPr>
        <w:t xml:space="preserve">«  avancées ». </w:t>
      </w:r>
    </w:p>
    <w:p w:rsidR="006F3D8A" w:rsidRPr="00CD1FFE" w:rsidRDefault="006F3D8A" w:rsidP="006F3D8A">
      <w:pPr>
        <w:jc w:val="both"/>
        <w:rPr>
          <w:rFonts w:ascii="Times New Roman" w:eastAsia="Times New Roman" w:hAnsi="Times New Roman"/>
          <w:color w:val="000000"/>
          <w:sz w:val="24"/>
          <w:szCs w:val="24"/>
          <w:lang w:eastAsia="fr-FR"/>
        </w:rPr>
      </w:pPr>
      <w:r w:rsidRPr="00CD1FFE">
        <w:rPr>
          <w:rFonts w:ascii="Times New Roman" w:eastAsia="Times New Roman" w:hAnsi="Times New Roman"/>
          <w:color w:val="000000"/>
          <w:sz w:val="24"/>
          <w:szCs w:val="24"/>
          <w:lang w:eastAsia="fr-FR"/>
        </w:rPr>
        <w:t>Ce séminaire de 2 jours doit vous permettre le 1</w:t>
      </w:r>
      <w:r w:rsidRPr="00CD1FFE">
        <w:rPr>
          <w:rFonts w:ascii="Times New Roman" w:eastAsia="Times New Roman" w:hAnsi="Times New Roman"/>
          <w:color w:val="000000"/>
          <w:sz w:val="24"/>
          <w:szCs w:val="24"/>
          <w:vertAlign w:val="superscript"/>
          <w:lang w:eastAsia="fr-FR"/>
        </w:rPr>
        <w:t>er</w:t>
      </w:r>
      <w:r w:rsidRPr="00CD1FFE">
        <w:rPr>
          <w:rFonts w:ascii="Times New Roman" w:eastAsia="Times New Roman" w:hAnsi="Times New Roman"/>
          <w:color w:val="000000"/>
          <w:sz w:val="24"/>
          <w:szCs w:val="24"/>
          <w:lang w:eastAsia="fr-FR"/>
        </w:rPr>
        <w:t xml:space="preserve"> jour de faire un tour d’horizon </w:t>
      </w:r>
      <w:r>
        <w:rPr>
          <w:rFonts w:ascii="Times New Roman" w:eastAsia="Times New Roman" w:hAnsi="Times New Roman"/>
          <w:color w:val="000000"/>
          <w:sz w:val="24"/>
          <w:szCs w:val="24"/>
          <w:lang w:eastAsia="fr-FR"/>
        </w:rPr>
        <w:t xml:space="preserve">de la recherche, </w:t>
      </w:r>
      <w:r w:rsidRPr="00CD1FFE">
        <w:rPr>
          <w:rFonts w:ascii="Times New Roman" w:eastAsia="Times New Roman" w:hAnsi="Times New Roman"/>
          <w:color w:val="000000"/>
          <w:sz w:val="24"/>
          <w:szCs w:val="24"/>
          <w:lang w:eastAsia="fr-FR"/>
        </w:rPr>
        <w:t>des technologies actuelles et futures, et le 2</w:t>
      </w:r>
      <w:r w:rsidRPr="00CD1FFE">
        <w:rPr>
          <w:rFonts w:ascii="Times New Roman" w:eastAsia="Times New Roman" w:hAnsi="Times New Roman"/>
          <w:color w:val="000000"/>
          <w:sz w:val="24"/>
          <w:szCs w:val="24"/>
          <w:vertAlign w:val="superscript"/>
          <w:lang w:eastAsia="fr-FR"/>
        </w:rPr>
        <w:t>ème</w:t>
      </w:r>
      <w:r w:rsidRPr="00CD1FFE">
        <w:rPr>
          <w:rFonts w:ascii="Times New Roman" w:eastAsia="Times New Roman" w:hAnsi="Times New Roman"/>
          <w:color w:val="000000"/>
          <w:sz w:val="24"/>
          <w:szCs w:val="24"/>
          <w:lang w:eastAsia="fr-FR"/>
        </w:rPr>
        <w:t xml:space="preserve"> jour</w:t>
      </w:r>
      <w:r>
        <w:rPr>
          <w:rFonts w:ascii="Times New Roman" w:eastAsia="Times New Roman" w:hAnsi="Times New Roman"/>
          <w:color w:val="000000"/>
          <w:sz w:val="24"/>
          <w:szCs w:val="24"/>
          <w:lang w:eastAsia="fr-FR"/>
        </w:rPr>
        <w:t xml:space="preserve"> de comprendre l’écosystème, l</w:t>
      </w:r>
      <w:r w:rsidR="007A4C70">
        <w:rPr>
          <w:rFonts w:ascii="Times New Roman" w:eastAsia="Times New Roman" w:hAnsi="Times New Roman"/>
          <w:color w:val="000000"/>
          <w:sz w:val="24"/>
          <w:szCs w:val="24"/>
          <w:lang w:eastAsia="fr-FR"/>
        </w:rPr>
        <w:t xml:space="preserve">e couplage Finances-Electronique-Objets connectés </w:t>
      </w:r>
      <w:r>
        <w:rPr>
          <w:rFonts w:ascii="Times New Roman" w:eastAsia="Times New Roman" w:hAnsi="Times New Roman"/>
          <w:color w:val="000000"/>
          <w:sz w:val="24"/>
          <w:szCs w:val="24"/>
          <w:lang w:eastAsia="fr-FR"/>
        </w:rPr>
        <w:t xml:space="preserve"> </w:t>
      </w:r>
      <w:r w:rsidR="003747C8">
        <w:rPr>
          <w:rFonts w:ascii="Times New Roman" w:eastAsia="Times New Roman" w:hAnsi="Times New Roman"/>
          <w:color w:val="000000"/>
          <w:sz w:val="24"/>
          <w:szCs w:val="24"/>
          <w:lang w:eastAsia="fr-FR"/>
        </w:rPr>
        <w:t xml:space="preserve">et </w:t>
      </w:r>
      <w:r>
        <w:rPr>
          <w:rFonts w:ascii="Times New Roman" w:eastAsia="Times New Roman" w:hAnsi="Times New Roman"/>
          <w:color w:val="000000"/>
          <w:sz w:val="24"/>
          <w:szCs w:val="24"/>
          <w:lang w:eastAsia="fr-FR"/>
        </w:rPr>
        <w:t>les enjeux</w:t>
      </w:r>
      <w:r w:rsidRPr="00CD1FFE">
        <w:rPr>
          <w:rFonts w:ascii="Times New Roman" w:eastAsia="Times New Roman" w:hAnsi="Times New Roman"/>
          <w:color w:val="000000"/>
          <w:sz w:val="24"/>
          <w:szCs w:val="24"/>
          <w:lang w:eastAsia="fr-FR"/>
        </w:rPr>
        <w:t xml:space="preserve">, tout en faisant un point des </w:t>
      </w:r>
      <w:r>
        <w:rPr>
          <w:rFonts w:ascii="Times New Roman" w:eastAsia="Times New Roman" w:hAnsi="Times New Roman"/>
          <w:color w:val="000000"/>
          <w:sz w:val="24"/>
          <w:szCs w:val="24"/>
          <w:lang w:eastAsia="fr-FR"/>
        </w:rPr>
        <w:t>premiers retours d’expériences</w:t>
      </w:r>
      <w:r w:rsidRPr="00CD1FFE">
        <w:rPr>
          <w:rFonts w:ascii="Times New Roman" w:eastAsia="Times New Roman" w:hAnsi="Times New Roman"/>
          <w:color w:val="000000"/>
          <w:sz w:val="24"/>
          <w:szCs w:val="24"/>
          <w:lang w:eastAsia="fr-FR"/>
        </w:rPr>
        <w:t xml:space="preserve"> en France et en Europe. </w:t>
      </w:r>
    </w:p>
    <w:p w:rsidR="006F3D8A" w:rsidRPr="00CD1FFE" w:rsidRDefault="006F3D8A" w:rsidP="006F3D8A">
      <w:pPr>
        <w:jc w:val="both"/>
        <w:rPr>
          <w:rFonts w:ascii="Times New Roman" w:eastAsia="Times New Roman" w:hAnsi="Times New Roman"/>
          <w:color w:val="000000"/>
          <w:sz w:val="24"/>
          <w:szCs w:val="24"/>
          <w:lang w:eastAsia="fr-FR"/>
        </w:rPr>
      </w:pPr>
      <w:r w:rsidRPr="00CD1FFE">
        <w:rPr>
          <w:rFonts w:ascii="Times New Roman" w:eastAsia="Times New Roman" w:hAnsi="Times New Roman"/>
          <w:color w:val="000000"/>
          <w:sz w:val="24"/>
          <w:szCs w:val="24"/>
          <w:lang w:eastAsia="fr-FR"/>
        </w:rPr>
        <w:t xml:space="preserve"> </w:t>
      </w:r>
    </w:p>
    <w:p w:rsidR="006F3D8A" w:rsidRPr="00647417" w:rsidRDefault="006F3D8A" w:rsidP="006F3D8A">
      <w:pPr>
        <w:rPr>
          <w:color w:val="FF0000"/>
        </w:rPr>
      </w:pPr>
      <w:r>
        <w:rPr>
          <w:rFonts w:ascii="Times New Roman" w:hAnsi="Times New Roman"/>
          <w:color w:val="000000"/>
          <w:sz w:val="24"/>
          <w:szCs w:val="24"/>
        </w:rPr>
        <w:t>Le</w:t>
      </w:r>
      <w:r w:rsidRPr="00CD1FFE">
        <w:rPr>
          <w:rFonts w:ascii="Times New Roman" w:hAnsi="Times New Roman"/>
          <w:color w:val="000000"/>
          <w:sz w:val="24"/>
          <w:szCs w:val="24"/>
        </w:rPr>
        <w:t xml:space="preserve"> séminaire</w:t>
      </w:r>
      <w:r>
        <w:rPr>
          <w:rFonts w:ascii="Times New Roman" w:hAnsi="Times New Roman"/>
          <w:color w:val="000000"/>
          <w:sz w:val="24"/>
          <w:szCs w:val="24"/>
        </w:rPr>
        <w:t xml:space="preserve">, organisé par l’ASPROM en association avec l’institut BACHELIER et CAPTRONIC </w:t>
      </w:r>
      <w:r w:rsidR="003747C8">
        <w:rPr>
          <w:rFonts w:ascii="Times New Roman" w:hAnsi="Times New Roman"/>
          <w:color w:val="000000"/>
          <w:sz w:val="24"/>
          <w:szCs w:val="24"/>
        </w:rPr>
        <w:t>est destiné</w:t>
      </w:r>
      <w:r>
        <w:rPr>
          <w:rFonts w:ascii="Times New Roman" w:hAnsi="Times New Roman"/>
          <w:color w:val="000000"/>
          <w:sz w:val="24"/>
          <w:szCs w:val="24"/>
        </w:rPr>
        <w:t xml:space="preserve"> à de nombreux acteurs</w:t>
      </w:r>
      <w:r w:rsidR="009A77EA">
        <w:rPr>
          <w:rFonts w:ascii="Times New Roman" w:hAnsi="Times New Roman"/>
          <w:color w:val="000000"/>
          <w:sz w:val="24"/>
          <w:szCs w:val="24"/>
        </w:rPr>
        <w:t xml:space="preserve"> </w:t>
      </w:r>
      <w:r w:rsidRPr="00CD1FFE">
        <w:rPr>
          <w:rFonts w:ascii="Times New Roman" w:hAnsi="Times New Roman"/>
          <w:color w:val="000000"/>
          <w:sz w:val="24"/>
          <w:szCs w:val="24"/>
        </w:rPr>
        <w:t xml:space="preserve">responsables de recherche et professeurs  dans nos laboratoires, </w:t>
      </w:r>
      <w:r>
        <w:rPr>
          <w:rFonts w:ascii="Times New Roman" w:hAnsi="Times New Roman"/>
          <w:color w:val="000000"/>
          <w:sz w:val="24"/>
          <w:szCs w:val="24"/>
        </w:rPr>
        <w:t xml:space="preserve">nos </w:t>
      </w:r>
      <w:r w:rsidRPr="00CD1FFE">
        <w:rPr>
          <w:rFonts w:ascii="Times New Roman" w:hAnsi="Times New Roman"/>
          <w:color w:val="000000"/>
          <w:sz w:val="24"/>
          <w:szCs w:val="24"/>
        </w:rPr>
        <w:t xml:space="preserve"> universités et nos start-ups, responsables et acteurs  </w:t>
      </w:r>
      <w:r>
        <w:rPr>
          <w:rFonts w:ascii="Times New Roman" w:hAnsi="Times New Roman"/>
          <w:color w:val="000000"/>
          <w:sz w:val="24"/>
          <w:szCs w:val="24"/>
        </w:rPr>
        <w:t xml:space="preserve">de la transition vers  la Finance et l’Assurance du Futur  </w:t>
      </w:r>
      <w:r w:rsidRPr="00CD1FFE">
        <w:rPr>
          <w:rFonts w:ascii="Times New Roman" w:hAnsi="Times New Roman"/>
          <w:color w:val="000000"/>
          <w:sz w:val="24"/>
          <w:szCs w:val="24"/>
        </w:rPr>
        <w:t>et de façon générale tous ceux souhaita</w:t>
      </w:r>
      <w:r>
        <w:rPr>
          <w:rFonts w:ascii="Times New Roman" w:hAnsi="Times New Roman"/>
          <w:color w:val="000000"/>
          <w:sz w:val="24"/>
          <w:szCs w:val="24"/>
        </w:rPr>
        <w:t xml:space="preserve">nt faire un point sur l’état de ces </w:t>
      </w:r>
      <w:r w:rsidRPr="00CD1FFE">
        <w:rPr>
          <w:rFonts w:ascii="Times New Roman" w:hAnsi="Times New Roman"/>
          <w:color w:val="000000"/>
          <w:sz w:val="24"/>
          <w:szCs w:val="24"/>
        </w:rPr>
        <w:t xml:space="preserve"> technologies et  les enjeux avec les </w:t>
      </w:r>
      <w:r>
        <w:rPr>
          <w:rFonts w:ascii="Times New Roman" w:hAnsi="Times New Roman"/>
          <w:color w:val="000000"/>
          <w:sz w:val="24"/>
          <w:szCs w:val="24"/>
        </w:rPr>
        <w:t xml:space="preserve">premiers retours d’expériences. Les groupements </w:t>
      </w:r>
      <w:r w:rsidRPr="00CD1FFE">
        <w:rPr>
          <w:rFonts w:ascii="Times New Roman" w:hAnsi="Times New Roman"/>
          <w:color w:val="000000"/>
          <w:sz w:val="24"/>
          <w:szCs w:val="24"/>
        </w:rPr>
        <w:t>professionnels et associat</w:t>
      </w:r>
      <w:r>
        <w:rPr>
          <w:rFonts w:ascii="Times New Roman" w:hAnsi="Times New Roman"/>
          <w:color w:val="000000"/>
          <w:sz w:val="24"/>
          <w:szCs w:val="24"/>
        </w:rPr>
        <w:t xml:space="preserve">ions du monde de la recherche, de la Finance, de la Banque et de l’Assurance </w:t>
      </w:r>
      <w:r w:rsidRPr="00CD1FFE">
        <w:rPr>
          <w:rFonts w:ascii="Times New Roman" w:hAnsi="Times New Roman"/>
          <w:color w:val="000000"/>
          <w:sz w:val="24"/>
          <w:szCs w:val="24"/>
        </w:rPr>
        <w:t>auront aussi l’occasion de faire un tour d’horizon complet  du thème et y trouveront un lieu i</w:t>
      </w:r>
      <w:r>
        <w:rPr>
          <w:rFonts w:ascii="Times New Roman" w:hAnsi="Times New Roman"/>
          <w:color w:val="000000"/>
          <w:sz w:val="24"/>
          <w:szCs w:val="24"/>
        </w:rPr>
        <w:t xml:space="preserve">déal d’échanges </w:t>
      </w:r>
      <w:r w:rsidRPr="00CD1FFE">
        <w:rPr>
          <w:rFonts w:ascii="Times New Roman" w:hAnsi="Times New Roman"/>
          <w:color w:val="000000"/>
          <w:sz w:val="24"/>
          <w:szCs w:val="24"/>
        </w:rPr>
        <w:t xml:space="preserve">dans </w:t>
      </w:r>
      <w:r w:rsidRPr="00CD1FFE">
        <w:rPr>
          <w:rFonts w:ascii="Times New Roman" w:hAnsi="Times New Roman"/>
          <w:b/>
          <w:color w:val="000000"/>
          <w:sz w:val="24"/>
          <w:szCs w:val="24"/>
        </w:rPr>
        <w:t>la  tradition  des séminaires ASPROM,</w:t>
      </w:r>
      <w:r>
        <w:rPr>
          <w:rFonts w:ascii="Times New Roman" w:hAnsi="Times New Roman"/>
          <w:b/>
          <w:color w:val="000000"/>
          <w:sz w:val="24"/>
          <w:szCs w:val="24"/>
        </w:rPr>
        <w:t xml:space="preserve"> pour lequel chaque exposé de 35</w:t>
      </w:r>
      <w:r w:rsidRPr="00CD1FFE">
        <w:rPr>
          <w:rFonts w:ascii="Times New Roman" w:hAnsi="Times New Roman"/>
          <w:b/>
          <w:color w:val="000000"/>
          <w:sz w:val="24"/>
          <w:szCs w:val="24"/>
        </w:rPr>
        <w:t xml:space="preserve"> minutes est suivi  </w:t>
      </w:r>
      <w:r>
        <w:rPr>
          <w:rFonts w:ascii="Times New Roman" w:hAnsi="Times New Roman"/>
          <w:b/>
          <w:color w:val="000000"/>
          <w:sz w:val="24"/>
          <w:szCs w:val="24"/>
        </w:rPr>
        <w:t xml:space="preserve">par 10 minutes d’échanges  entre le conférencier et  les participants . </w:t>
      </w:r>
    </w:p>
    <w:p w:rsidR="006F3D8A" w:rsidRPr="00B432BC" w:rsidRDefault="006F3D8A" w:rsidP="006F3D8A">
      <w:pPr>
        <w:jc w:val="both"/>
        <w:rPr>
          <w:rFonts w:ascii="Times New Roman" w:eastAsia="Times New Roman" w:hAnsi="Times New Roman"/>
          <w:color w:val="000000"/>
          <w:sz w:val="24"/>
          <w:szCs w:val="24"/>
          <w:lang w:val="en-US" w:eastAsia="fr-FR"/>
        </w:rPr>
      </w:pPr>
      <w:r w:rsidRPr="00B432BC">
        <w:rPr>
          <w:sz w:val="24"/>
          <w:szCs w:val="24"/>
          <w:lang w:val="en-US"/>
        </w:rPr>
        <w:t xml:space="preserve">The </w:t>
      </w:r>
      <w:r>
        <w:rPr>
          <w:sz w:val="24"/>
          <w:szCs w:val="24"/>
          <w:lang w:val="en-US"/>
        </w:rPr>
        <w:t xml:space="preserve">Finance is more and more becoming a real </w:t>
      </w:r>
      <w:r w:rsidRPr="00B432BC">
        <w:rPr>
          <w:sz w:val="24"/>
          <w:szCs w:val="24"/>
          <w:lang w:val="en-US"/>
        </w:rPr>
        <w:t>industry, with</w:t>
      </w:r>
      <w:r>
        <w:rPr>
          <w:sz w:val="24"/>
          <w:szCs w:val="24"/>
          <w:lang w:val="en-US"/>
        </w:rPr>
        <w:t xml:space="preserve"> </w:t>
      </w:r>
      <w:r w:rsidRPr="00B432BC">
        <w:rPr>
          <w:sz w:val="24"/>
          <w:szCs w:val="24"/>
          <w:lang w:val="en-US"/>
        </w:rPr>
        <w:t xml:space="preserve">very </w:t>
      </w:r>
      <w:proofErr w:type="spellStart"/>
      <w:r w:rsidRPr="00B432BC">
        <w:rPr>
          <w:sz w:val="24"/>
          <w:szCs w:val="24"/>
          <w:lang w:val="en-US"/>
        </w:rPr>
        <w:t>highlevel</w:t>
      </w:r>
      <w:proofErr w:type="spellEnd"/>
      <w:r w:rsidRPr="00B432BC">
        <w:rPr>
          <w:sz w:val="24"/>
          <w:szCs w:val="24"/>
          <w:lang w:val="en-US"/>
        </w:rPr>
        <w:t xml:space="preserve"> technologies. </w:t>
      </w:r>
    </w:p>
    <w:p w:rsidR="006F3D8A" w:rsidRDefault="006F3D8A" w:rsidP="006F3D8A">
      <w:pPr>
        <w:jc w:val="both"/>
        <w:rPr>
          <w:rFonts w:ascii="Times New Roman" w:hAnsi="Times New Roman"/>
          <w:color w:val="000000"/>
          <w:sz w:val="24"/>
          <w:szCs w:val="24"/>
          <w:lang w:val="en-US"/>
        </w:rPr>
      </w:pPr>
      <w:r w:rsidRPr="00504DDC">
        <w:rPr>
          <w:rFonts w:ascii="Times New Roman" w:hAnsi="Times New Roman"/>
          <w:color w:val="000000"/>
          <w:sz w:val="24"/>
          <w:szCs w:val="24"/>
          <w:lang w:val="en-US"/>
        </w:rPr>
        <w:t>This</w:t>
      </w:r>
      <w:r>
        <w:rPr>
          <w:rFonts w:ascii="Times New Roman" w:hAnsi="Times New Roman"/>
          <w:color w:val="000000"/>
          <w:sz w:val="24"/>
          <w:szCs w:val="24"/>
          <w:lang w:val="en-US"/>
        </w:rPr>
        <w:t xml:space="preserve"> seminar organized by ASPROM,</w:t>
      </w:r>
      <w:r w:rsidR="003747C8">
        <w:rPr>
          <w:rFonts w:ascii="Times New Roman" w:hAnsi="Times New Roman"/>
          <w:color w:val="000000"/>
          <w:sz w:val="24"/>
          <w:szCs w:val="24"/>
          <w:lang w:val="en-US"/>
        </w:rPr>
        <w:t xml:space="preserve"> </w:t>
      </w:r>
      <w:proofErr w:type="spellStart"/>
      <w:r w:rsidRPr="00504DDC">
        <w:rPr>
          <w:rFonts w:ascii="Times New Roman" w:hAnsi="Times New Roman"/>
          <w:color w:val="000000"/>
          <w:sz w:val="24"/>
          <w:szCs w:val="24"/>
          <w:lang w:val="en-US"/>
        </w:rPr>
        <w:t>Institut</w:t>
      </w:r>
      <w:proofErr w:type="spellEnd"/>
      <w:r w:rsidRPr="00504DDC">
        <w:rPr>
          <w:rFonts w:ascii="Times New Roman" w:hAnsi="Times New Roman"/>
          <w:color w:val="000000"/>
          <w:sz w:val="24"/>
          <w:szCs w:val="24"/>
          <w:lang w:val="en-US"/>
        </w:rPr>
        <w:t xml:space="preserve"> </w:t>
      </w:r>
      <w:proofErr w:type="spellStart"/>
      <w:r w:rsidRPr="00504DDC">
        <w:rPr>
          <w:rFonts w:ascii="Times New Roman" w:hAnsi="Times New Roman"/>
          <w:color w:val="000000"/>
          <w:sz w:val="24"/>
          <w:szCs w:val="24"/>
          <w:lang w:val="en-US"/>
        </w:rPr>
        <w:t>Bachelier</w:t>
      </w:r>
      <w:proofErr w:type="spellEnd"/>
      <w:r>
        <w:rPr>
          <w:rFonts w:ascii="Times New Roman" w:hAnsi="Times New Roman"/>
          <w:color w:val="000000"/>
          <w:sz w:val="24"/>
          <w:szCs w:val="24"/>
          <w:lang w:val="en-US"/>
        </w:rPr>
        <w:t xml:space="preserve"> </w:t>
      </w:r>
      <w:r w:rsidR="003747C8">
        <w:rPr>
          <w:rFonts w:ascii="Times New Roman" w:hAnsi="Times New Roman"/>
          <w:color w:val="000000"/>
          <w:sz w:val="24"/>
          <w:szCs w:val="24"/>
          <w:lang w:val="en-US"/>
        </w:rPr>
        <w:t>and CAPTRONIC</w:t>
      </w:r>
      <w:proofErr w:type="gramStart"/>
      <w:r w:rsidR="003747C8">
        <w:rPr>
          <w:rFonts w:ascii="Times New Roman" w:hAnsi="Times New Roman"/>
          <w:color w:val="000000"/>
          <w:sz w:val="24"/>
          <w:szCs w:val="24"/>
          <w:lang w:val="en-US"/>
        </w:rPr>
        <w:t xml:space="preserve">, </w:t>
      </w:r>
      <w:r w:rsidRPr="00504DDC">
        <w:rPr>
          <w:rFonts w:ascii="Times New Roman" w:hAnsi="Times New Roman"/>
          <w:color w:val="000000"/>
          <w:sz w:val="24"/>
          <w:szCs w:val="24"/>
          <w:lang w:val="en-US"/>
        </w:rPr>
        <w:t xml:space="preserve"> is</w:t>
      </w:r>
      <w:proofErr w:type="gramEnd"/>
      <w:r w:rsidRPr="00504DDC">
        <w:rPr>
          <w:rFonts w:ascii="Times New Roman" w:hAnsi="Times New Roman"/>
          <w:color w:val="000000"/>
          <w:sz w:val="24"/>
          <w:szCs w:val="24"/>
          <w:lang w:val="en-US"/>
        </w:rPr>
        <w:t xml:space="preserve"> focused on all  actors who want to know where this industry goes</w:t>
      </w:r>
      <w:r>
        <w:rPr>
          <w:rFonts w:ascii="Times New Roman" w:hAnsi="Times New Roman"/>
          <w:color w:val="000000"/>
          <w:sz w:val="24"/>
          <w:szCs w:val="24"/>
          <w:lang w:val="en-US"/>
        </w:rPr>
        <w:t xml:space="preserve"> to in the next 5 to 10  years.</w:t>
      </w:r>
    </w:p>
    <w:p w:rsidR="006F3D8A" w:rsidRDefault="006F3D8A" w:rsidP="006F3D8A">
      <w:pPr>
        <w:jc w:val="both"/>
        <w:rPr>
          <w:rFonts w:ascii="Times New Roman" w:hAnsi="Times New Roman"/>
          <w:color w:val="000000"/>
          <w:sz w:val="24"/>
          <w:szCs w:val="24"/>
          <w:lang w:val="en-US"/>
        </w:rPr>
      </w:pPr>
    </w:p>
    <w:p w:rsidR="006F3D8A" w:rsidRPr="00504DDC" w:rsidRDefault="006F3D8A" w:rsidP="006F3D8A">
      <w:pPr>
        <w:rPr>
          <w:lang w:val="en-US"/>
        </w:rPr>
      </w:pPr>
    </w:p>
    <w:p w:rsidR="006F3D8A" w:rsidRPr="00392625" w:rsidRDefault="006F3D8A" w:rsidP="006F3D8A">
      <w:pPr>
        <w:rPr>
          <w:lang w:val="en-US"/>
        </w:rPr>
      </w:pPr>
      <w:r>
        <w:rPr>
          <w:lang w:val="en-US"/>
        </w:rPr>
        <w:t>     </w:t>
      </w:r>
    </w:p>
    <w:p w:rsidR="006F3D8A" w:rsidRPr="00140ADF"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rsidRPr="00E2676A">
        <w:rPr>
          <w:sz w:val="32"/>
          <w:szCs w:val="32"/>
          <w:lang w:val="en-US"/>
        </w:rPr>
        <w:t>   </w:t>
      </w:r>
      <w:r w:rsidRPr="00140ADF">
        <w:rPr>
          <w:rFonts w:ascii="Times New Roman" w:hAnsi="Times New Roman"/>
          <w:b/>
          <w:color w:val="000000"/>
          <w:sz w:val="28"/>
          <w:szCs w:val="28"/>
        </w:rPr>
        <w:t>AU SOMMAIRE DE LA JOURNEE DU M</w:t>
      </w:r>
      <w:r>
        <w:rPr>
          <w:rFonts w:ascii="Times New Roman" w:hAnsi="Times New Roman"/>
          <w:b/>
          <w:color w:val="000000"/>
          <w:sz w:val="28"/>
          <w:szCs w:val="28"/>
        </w:rPr>
        <w:t>ERCREDI 8  NOVEMBRE </w:t>
      </w:r>
    </w:p>
    <w:p w:rsidR="006F3D8A" w:rsidRPr="006110BF"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rPr>
          <w:rFonts w:ascii="Times New Roman" w:hAnsi="Times New Roman"/>
          <w:b/>
          <w:color w:val="000000"/>
          <w:sz w:val="28"/>
          <w:szCs w:val="28"/>
        </w:rPr>
        <w:t xml:space="preserve">  </w:t>
      </w:r>
      <w:r w:rsidRPr="00633300">
        <w:rPr>
          <w:rFonts w:ascii="Times New Roman" w:hAnsi="Times New Roman"/>
          <w:b/>
          <w:color w:val="000000"/>
          <w:sz w:val="28"/>
          <w:szCs w:val="28"/>
        </w:rPr>
        <w:t xml:space="preserve">  </w:t>
      </w:r>
      <w:r>
        <w:rPr>
          <w:rFonts w:ascii="Times New Roman" w:hAnsi="Times New Roman"/>
          <w:b/>
          <w:color w:val="000000"/>
          <w:sz w:val="28"/>
          <w:szCs w:val="28"/>
        </w:rPr>
        <w:t xml:space="preserve">LA RECHERCHE / </w:t>
      </w:r>
      <w:r w:rsidRPr="00633300">
        <w:rPr>
          <w:rFonts w:ascii="Times New Roman" w:hAnsi="Times New Roman"/>
          <w:b/>
          <w:color w:val="000000"/>
          <w:sz w:val="28"/>
          <w:szCs w:val="28"/>
        </w:rPr>
        <w:t xml:space="preserve">  </w:t>
      </w:r>
      <w:r w:rsidRPr="006110BF">
        <w:rPr>
          <w:rFonts w:ascii="Times New Roman" w:hAnsi="Times New Roman"/>
          <w:b/>
          <w:color w:val="000000"/>
          <w:sz w:val="28"/>
          <w:szCs w:val="28"/>
        </w:rPr>
        <w:t xml:space="preserve">LES TECHNOLOGIES  / STATE OF THE ART </w:t>
      </w:r>
    </w:p>
    <w:p w:rsidR="006F3D8A" w:rsidRDefault="006F3D8A" w:rsidP="006F3D8A">
      <w:pPr>
        <w:rPr>
          <w:b/>
          <w:bCs/>
          <w:sz w:val="28"/>
          <w:szCs w:val="28"/>
        </w:rPr>
      </w:pPr>
      <w:r w:rsidRPr="00F03BA5">
        <w:rPr>
          <w:b/>
          <w:bCs/>
          <w:sz w:val="28"/>
          <w:szCs w:val="28"/>
        </w:rPr>
        <w:t>9H-9H10</w:t>
      </w:r>
      <w:r>
        <w:rPr>
          <w:b/>
          <w:bCs/>
          <w:sz w:val="32"/>
          <w:szCs w:val="32"/>
        </w:rPr>
        <w:t> :</w:t>
      </w:r>
      <w:r w:rsidRPr="00633300">
        <w:rPr>
          <w:b/>
        </w:rPr>
        <w:t> </w:t>
      </w:r>
      <w:r w:rsidRPr="003747C8">
        <w:rPr>
          <w:b/>
          <w:bCs/>
          <w:sz w:val="28"/>
          <w:szCs w:val="28"/>
        </w:rPr>
        <w:t>INTRODUCTION : André Levy-Lang, PRESIDENT DE   l’INSTITUT BACHELIER</w:t>
      </w:r>
      <w:r>
        <w:rPr>
          <w:b/>
          <w:bCs/>
          <w:sz w:val="28"/>
          <w:szCs w:val="28"/>
        </w:rPr>
        <w:t xml:space="preserve"> </w:t>
      </w:r>
    </w:p>
    <w:p w:rsidR="006F3D8A" w:rsidRPr="00CC3BB7" w:rsidRDefault="006F3D8A" w:rsidP="006F3D8A">
      <w:pPr>
        <w:rPr>
          <w:b/>
          <w:bCs/>
          <w:sz w:val="28"/>
          <w:szCs w:val="28"/>
        </w:rPr>
      </w:pPr>
    </w:p>
    <w:p w:rsidR="006F3D8A" w:rsidRDefault="006F3D8A" w:rsidP="006F3D8A">
      <w:pPr>
        <w:rPr>
          <w:b/>
          <w:bCs/>
          <w:color w:val="7030A0"/>
          <w:highlight w:val="yellow"/>
        </w:rPr>
      </w:pPr>
      <w:r w:rsidRPr="006110BF">
        <w:rPr>
          <w:b/>
          <w:bCs/>
        </w:rPr>
        <w:t> </w:t>
      </w:r>
      <w:r w:rsidRPr="00F03BA5">
        <w:rPr>
          <w:b/>
          <w:bCs/>
          <w:sz w:val="28"/>
          <w:szCs w:val="28"/>
        </w:rPr>
        <w:t>9H10-10H</w:t>
      </w:r>
      <w:r>
        <w:rPr>
          <w:b/>
          <w:bCs/>
          <w:sz w:val="28"/>
          <w:szCs w:val="28"/>
        </w:rPr>
        <w:t> </w:t>
      </w:r>
      <w:r w:rsidRPr="006F3D8A">
        <w:rPr>
          <w:b/>
          <w:bCs/>
        </w:rPr>
        <w:t>: NOUVELLES TECHNOLOGIES FINANCIERES et ECONOMIQUES A BASE DE MATHEMATIQUES ET DE  SCIENCES/</w:t>
      </w:r>
      <w:r w:rsidRPr="00F03BA5">
        <w:rPr>
          <w:bCs/>
          <w:color w:val="000000" w:themeColor="text1"/>
        </w:rPr>
        <w:t xml:space="preserve">New </w:t>
      </w:r>
      <w:proofErr w:type="spellStart"/>
      <w:r w:rsidRPr="00F03BA5">
        <w:rPr>
          <w:bCs/>
          <w:color w:val="000000" w:themeColor="text1"/>
        </w:rPr>
        <w:t>financial</w:t>
      </w:r>
      <w:proofErr w:type="spellEnd"/>
      <w:r w:rsidRPr="00F03BA5">
        <w:rPr>
          <w:bCs/>
          <w:color w:val="000000" w:themeColor="text1"/>
        </w:rPr>
        <w:t xml:space="preserve"> and </w:t>
      </w:r>
      <w:proofErr w:type="spellStart"/>
      <w:r w:rsidRPr="00F03BA5">
        <w:rPr>
          <w:bCs/>
          <w:color w:val="000000" w:themeColor="text1"/>
        </w:rPr>
        <w:t>economical</w:t>
      </w:r>
      <w:proofErr w:type="spellEnd"/>
      <w:r w:rsidRPr="00F03BA5">
        <w:rPr>
          <w:bCs/>
          <w:color w:val="000000" w:themeColor="text1"/>
        </w:rPr>
        <w:t xml:space="preserve">  technologies </w:t>
      </w:r>
      <w:proofErr w:type="spellStart"/>
      <w:r w:rsidRPr="00F03BA5">
        <w:rPr>
          <w:bCs/>
          <w:color w:val="000000" w:themeColor="text1"/>
        </w:rPr>
        <w:t>based</w:t>
      </w:r>
      <w:proofErr w:type="spellEnd"/>
      <w:r w:rsidRPr="00F03BA5">
        <w:rPr>
          <w:bCs/>
          <w:color w:val="000000" w:themeColor="text1"/>
        </w:rPr>
        <w:t xml:space="preserve"> on </w:t>
      </w:r>
      <w:proofErr w:type="spellStart"/>
      <w:r w:rsidRPr="00F03BA5">
        <w:rPr>
          <w:bCs/>
          <w:color w:val="000000" w:themeColor="text1"/>
        </w:rPr>
        <w:t>Mathematics</w:t>
      </w:r>
      <w:proofErr w:type="spellEnd"/>
    </w:p>
    <w:p w:rsidR="006F3D8A" w:rsidRPr="000D5495" w:rsidRDefault="006F3D8A" w:rsidP="006F3D8A">
      <w:pPr>
        <w:rPr>
          <w:b/>
          <w:bCs/>
          <w:color w:val="7030A0"/>
          <w:highlight w:val="yellow"/>
        </w:rPr>
      </w:pPr>
      <w:r w:rsidRPr="00633300">
        <w:rPr>
          <w:b/>
          <w:bCs/>
          <w:color w:val="FF0000"/>
        </w:rPr>
        <w:t>Conférencière</w:t>
      </w:r>
      <w:r w:rsidRPr="00633300">
        <w:rPr>
          <w:b/>
          <w:bCs/>
          <w:color w:val="7030A0"/>
        </w:rPr>
        <w:t xml:space="preserve"> :   </w:t>
      </w:r>
      <w:r>
        <w:rPr>
          <w:b/>
          <w:bCs/>
          <w:color w:val="FF0000"/>
        </w:rPr>
        <w:t>Nicole</w:t>
      </w:r>
      <w:r w:rsidRPr="00633300">
        <w:rPr>
          <w:b/>
          <w:bCs/>
          <w:color w:val="FF0000"/>
        </w:rPr>
        <w:t xml:space="preserve"> El Karoui</w:t>
      </w:r>
      <w:r w:rsidRPr="002C0362">
        <w:rPr>
          <w:b/>
          <w:bCs/>
          <w:color w:val="FF0000"/>
        </w:rPr>
        <w:t xml:space="preserve">, </w:t>
      </w:r>
      <w:r w:rsidRPr="00A015E1">
        <w:rPr>
          <w:bCs/>
          <w:color w:val="FF0000"/>
        </w:rPr>
        <w:t>Fondatrice de la c</w:t>
      </w:r>
      <w:r>
        <w:rPr>
          <w:bCs/>
          <w:color w:val="FF0000"/>
        </w:rPr>
        <w:t xml:space="preserve">haire Mathématiques Appliquées </w:t>
      </w:r>
      <w:r w:rsidRPr="00A015E1">
        <w:rPr>
          <w:bCs/>
          <w:color w:val="FF0000"/>
        </w:rPr>
        <w:t xml:space="preserve">à Pierre et Marie-Curie et à </w:t>
      </w:r>
      <w:proofErr w:type="gramStart"/>
      <w:r w:rsidRPr="00A015E1">
        <w:rPr>
          <w:bCs/>
          <w:color w:val="FF0000"/>
        </w:rPr>
        <w:t>Polytechnique ,</w:t>
      </w:r>
      <w:proofErr w:type="gramEnd"/>
      <w:r w:rsidRPr="00A015E1">
        <w:rPr>
          <w:bCs/>
          <w:color w:val="FF0000"/>
        </w:rPr>
        <w:t xml:space="preserve"> </w:t>
      </w:r>
      <w:r w:rsidRPr="00F03BA5">
        <w:rPr>
          <w:bCs/>
          <w:color w:val="000000" w:themeColor="text1"/>
        </w:rPr>
        <w:t xml:space="preserve">à l’origine de la Formation de l’école française des </w:t>
      </w:r>
      <w:proofErr w:type="spellStart"/>
      <w:r w:rsidRPr="00F03BA5">
        <w:rPr>
          <w:bCs/>
          <w:color w:val="000000" w:themeColor="text1"/>
        </w:rPr>
        <w:t>Quants</w:t>
      </w:r>
      <w:proofErr w:type="spellEnd"/>
      <w:r>
        <w:rPr>
          <w:b/>
          <w:bCs/>
          <w:color w:val="7030A0"/>
        </w:rPr>
        <w:t xml:space="preserve">. </w:t>
      </w:r>
    </w:p>
    <w:p w:rsidR="006F3D8A" w:rsidRDefault="006F3D8A" w:rsidP="006F3D8A">
      <w:r>
        <w:t>                              </w:t>
      </w:r>
      <w:r>
        <w:tab/>
        <w:t xml:space="preserve">Etat de la Recherche et </w:t>
      </w:r>
      <w:r w:rsidRPr="00502252">
        <w:t>Dé</w:t>
      </w:r>
      <w:r>
        <w:t xml:space="preserve">veloppements </w:t>
      </w:r>
      <w:r w:rsidRPr="00502252">
        <w:t>scientifiques réce</w:t>
      </w:r>
      <w:r>
        <w:t>nts de Technologies Financières, en particulier dans les domaines de la régulation et de la Finance.</w:t>
      </w:r>
    </w:p>
    <w:p w:rsidR="006F3D8A" w:rsidRDefault="006F3D8A" w:rsidP="006F3D8A"/>
    <w:p w:rsidR="006F3D8A" w:rsidRDefault="006F3D8A" w:rsidP="006F3D8A"/>
    <w:p w:rsidR="006F3D8A" w:rsidRPr="006F3D8A" w:rsidRDefault="006F3D8A" w:rsidP="006F3D8A">
      <w:pPr>
        <w:rPr>
          <w:b/>
        </w:rPr>
      </w:pPr>
      <w:r w:rsidRPr="00F03BA5">
        <w:rPr>
          <w:b/>
          <w:sz w:val="28"/>
          <w:szCs w:val="28"/>
        </w:rPr>
        <w:t>10H-10H45</w:t>
      </w:r>
      <w:r w:rsidRPr="00F03BA5">
        <w:rPr>
          <w:b/>
        </w:rPr>
        <w:t xml:space="preserve"> : </w:t>
      </w:r>
      <w:r w:rsidRPr="006F3D8A">
        <w:rPr>
          <w:b/>
        </w:rPr>
        <w:t>TECHNOLOGIES MATHEMATIQUES et STOCHASTIQUES APPLICABLES AUX MONDES</w:t>
      </w:r>
      <w:r>
        <w:t xml:space="preserve"> </w:t>
      </w:r>
      <w:r w:rsidRPr="006F3D8A">
        <w:rPr>
          <w:b/>
        </w:rPr>
        <w:t>de la Finance, l’Assurance, de  l’Economie et de  l’environnement</w:t>
      </w:r>
    </w:p>
    <w:p w:rsidR="006F3D8A" w:rsidRDefault="006F3D8A" w:rsidP="006F3D8A">
      <w:pPr>
        <w:rPr>
          <w:color w:val="7030A0"/>
        </w:rPr>
      </w:pPr>
      <w:r w:rsidRPr="00BE57DC">
        <w:rPr>
          <w:b/>
          <w:color w:val="FF0000"/>
        </w:rPr>
        <w:t>Conférencier :</w:t>
      </w:r>
      <w:r w:rsidRPr="00BE57DC">
        <w:rPr>
          <w:color w:val="FF0000"/>
        </w:rPr>
        <w:t xml:space="preserve">   </w:t>
      </w:r>
      <w:r w:rsidRPr="00A015E1">
        <w:rPr>
          <w:b/>
          <w:color w:val="FF0000"/>
        </w:rPr>
        <w:t>Nizar TOUZI,</w:t>
      </w:r>
      <w:r>
        <w:rPr>
          <w:color w:val="FF0000"/>
        </w:rPr>
        <w:t xml:space="preserve"> Professeur de Mathématiques Appliquées Polytechnique, Chercheur au CNRS </w:t>
      </w:r>
    </w:p>
    <w:p w:rsidR="006F3D8A" w:rsidRDefault="006F3D8A" w:rsidP="006F3D8A">
      <w:pPr>
        <w:rPr>
          <w:color w:val="7030A0"/>
        </w:rPr>
      </w:pPr>
    </w:p>
    <w:p w:rsidR="006F3D8A" w:rsidRDefault="006F3D8A" w:rsidP="006F3D8A">
      <w:r>
        <w:rPr>
          <w:rFonts w:eastAsia="Times New Roman"/>
        </w:rPr>
        <w:t xml:space="preserve">Les phénomènes socio-économiques sont régis par l'interaction entre acteurs: acheteurs et vendeurs, investisseurs et gestionnaires, employeurs et employés, régulateurs et régulés, assureurs et assurés. La théorie des contrats permet de modéliser ces interactions tout en prenant en compte les phénomènes de risque moral par le jeu des </w:t>
      </w:r>
      <w:r>
        <w:rPr>
          <w:rFonts w:eastAsia="Times New Roman"/>
        </w:rPr>
        <w:lastRenderedPageBreak/>
        <w:t>incitations. Les contrats issus de ces modèles sont définis par un problème de jeux différentiel stochastique complexe. Grâce aux outils modernes du contrôle stochastique, le problème est réduit à un problème classique qui peut être abordé par les méthodes d'approximation numérique usuelles</w:t>
      </w:r>
      <w:r>
        <w:rPr>
          <w:color w:val="7030A0"/>
        </w:rPr>
        <w:t xml:space="preserve">. </w:t>
      </w:r>
    </w:p>
    <w:p w:rsidR="006F3D8A" w:rsidRDefault="006F3D8A" w:rsidP="006F3D8A"/>
    <w:p w:rsidR="006F3D8A" w:rsidRDefault="006F3D8A" w:rsidP="006F3D8A">
      <w:pPr>
        <w:ind w:left="2832" w:firstLine="708"/>
      </w:pPr>
      <w:r>
        <w:rPr>
          <w:highlight w:val="red"/>
        </w:rPr>
        <w:t xml:space="preserve">10H45-11H15 </w:t>
      </w:r>
      <w:proofErr w:type="spellStart"/>
      <w:r w:rsidRPr="004B5B7B">
        <w:rPr>
          <w:sz w:val="28"/>
          <w:szCs w:val="28"/>
          <w:highlight w:val="red"/>
        </w:rPr>
        <w:t>Pause Café</w:t>
      </w:r>
      <w:proofErr w:type="spellEnd"/>
      <w:r>
        <w:rPr>
          <w:sz w:val="28"/>
          <w:szCs w:val="28"/>
        </w:rPr>
        <w:t xml:space="preserve"> </w:t>
      </w:r>
    </w:p>
    <w:p w:rsidR="006F3D8A" w:rsidRDefault="006F3D8A" w:rsidP="006F3D8A">
      <w:pPr>
        <w:ind w:left="2832" w:firstLine="708"/>
      </w:pPr>
    </w:p>
    <w:p w:rsidR="006F3D8A" w:rsidRPr="00061010" w:rsidRDefault="006F3D8A" w:rsidP="006F3D8A">
      <w:pPr>
        <w:rPr>
          <w:b/>
        </w:rPr>
      </w:pPr>
      <w:r w:rsidRPr="00F03BA5">
        <w:rPr>
          <w:b/>
          <w:sz w:val="28"/>
          <w:szCs w:val="28"/>
        </w:rPr>
        <w:t>11H</w:t>
      </w:r>
      <w:r>
        <w:rPr>
          <w:b/>
          <w:sz w:val="28"/>
          <w:szCs w:val="28"/>
        </w:rPr>
        <w:t>15-12H</w:t>
      </w:r>
      <w:r w:rsidRPr="00F03BA5">
        <w:rPr>
          <w:b/>
        </w:rPr>
        <w:t> :</w:t>
      </w:r>
      <w:r>
        <w:t xml:space="preserve"> </w:t>
      </w:r>
      <w:r w:rsidRPr="003747C8">
        <w:rPr>
          <w:b/>
        </w:rPr>
        <w:t>LA TECHNOLOGIE BLOCKCHAIN et les DIFFERENTES ALTERNATIVES /</w:t>
      </w:r>
      <w:r w:rsidRPr="00061010">
        <w:rPr>
          <w:b/>
        </w:rPr>
        <w:t xml:space="preserve"> The </w:t>
      </w:r>
      <w:proofErr w:type="spellStart"/>
      <w:r w:rsidRPr="00061010">
        <w:rPr>
          <w:b/>
        </w:rPr>
        <w:t>Blockchain</w:t>
      </w:r>
      <w:proofErr w:type="spellEnd"/>
      <w:r w:rsidRPr="00061010">
        <w:rPr>
          <w:b/>
        </w:rPr>
        <w:t xml:space="preserve"> </w:t>
      </w:r>
      <w:proofErr w:type="spellStart"/>
      <w:r w:rsidRPr="00061010">
        <w:rPr>
          <w:b/>
        </w:rPr>
        <w:t>Technology</w:t>
      </w:r>
      <w:proofErr w:type="spellEnd"/>
      <w:r w:rsidRPr="00061010">
        <w:rPr>
          <w:b/>
        </w:rPr>
        <w:t xml:space="preserve"> and the </w:t>
      </w:r>
      <w:proofErr w:type="spellStart"/>
      <w:r w:rsidRPr="00061010">
        <w:rPr>
          <w:b/>
        </w:rPr>
        <w:t>technical</w:t>
      </w:r>
      <w:proofErr w:type="spellEnd"/>
      <w:r w:rsidRPr="00061010">
        <w:rPr>
          <w:b/>
        </w:rPr>
        <w:t xml:space="preserve"> alternatives </w:t>
      </w:r>
    </w:p>
    <w:p w:rsidR="006F3D8A" w:rsidRPr="00A015E1" w:rsidRDefault="006F3D8A" w:rsidP="006F3D8A">
      <w:pPr>
        <w:rPr>
          <w:color w:val="FF0000"/>
        </w:rPr>
      </w:pPr>
      <w:r w:rsidRPr="0060135E">
        <w:rPr>
          <w:b/>
          <w:color w:val="FF0000"/>
        </w:rPr>
        <w:t xml:space="preserve">Conférencier : </w:t>
      </w:r>
      <w:r>
        <w:rPr>
          <w:b/>
          <w:color w:val="FF0000"/>
        </w:rPr>
        <w:t>ALEXIS COLLOMB</w:t>
      </w:r>
      <w:r w:rsidRPr="00C4504D">
        <w:rPr>
          <w:b/>
          <w:color w:val="FF0000"/>
        </w:rPr>
        <w:t xml:space="preserve">, </w:t>
      </w:r>
      <w:r w:rsidRPr="00A015E1">
        <w:rPr>
          <w:color w:val="FF0000"/>
        </w:rPr>
        <w:t xml:space="preserve">Directeur de la Chaire du MASTER Finance de Marché du CNAM  </w:t>
      </w:r>
    </w:p>
    <w:p w:rsidR="006F3D8A" w:rsidRDefault="006F3D8A" w:rsidP="006F3D8A">
      <w:pPr>
        <w:rPr>
          <w:color w:val="FF0000"/>
        </w:rPr>
      </w:pPr>
    </w:p>
    <w:p w:rsidR="006F3D8A" w:rsidRPr="00CC3375" w:rsidRDefault="006F3D8A" w:rsidP="006F3D8A">
      <w:r>
        <w:t xml:space="preserve">La Conférence présentera de façon approfondie </w:t>
      </w:r>
      <w:r w:rsidRPr="00CC3375">
        <w:t xml:space="preserve">la technologie Blockchain et </w:t>
      </w:r>
      <w:r>
        <w:t>passera en revue l</w:t>
      </w:r>
      <w:r w:rsidRPr="00CC3375">
        <w:t>es différents protocoles alterna</w:t>
      </w:r>
      <w:r>
        <w:t xml:space="preserve">tifs à Bitcoin. Elle détaillera le principe consistant à </w:t>
      </w:r>
      <w:r w:rsidRPr="00CC3375">
        <w:t xml:space="preserve">remplacer la confiance pour les « contrats » entre acteurs économiques  actuellement assurée par les lois et la force de l’état par une méthode de consensus  « informatique » sur l’exactitude d’une information en rendant cette décision vérifiable et opposable aux tiers. </w:t>
      </w:r>
      <w:r>
        <w:t xml:space="preserve">Elle présentera également la partie scientifique de Blockchain ainsi que son système de fonctionnement et de contrôle. </w:t>
      </w:r>
      <w:r w:rsidRPr="00CC3375">
        <w:tab/>
      </w:r>
    </w:p>
    <w:p w:rsidR="006F3D8A" w:rsidRPr="003F2B96" w:rsidRDefault="006F3D8A" w:rsidP="006F3D8A">
      <w:pPr>
        <w:rPr>
          <w:b/>
        </w:rPr>
      </w:pPr>
      <w:r w:rsidRPr="003F2B96">
        <w:rPr>
          <w:b/>
        </w:rPr>
        <w:t xml:space="preserve"> </w:t>
      </w:r>
      <w:r>
        <w:rPr>
          <w:b/>
          <w:bCs/>
        </w:rPr>
        <w:t> </w:t>
      </w:r>
    </w:p>
    <w:p w:rsidR="006F3D8A" w:rsidRPr="00061010" w:rsidRDefault="006F3D8A" w:rsidP="006F3D8A">
      <w:r w:rsidRPr="00F03BA5">
        <w:rPr>
          <w:b/>
        </w:rPr>
        <w:t> </w:t>
      </w:r>
      <w:r w:rsidRPr="005431DC">
        <w:rPr>
          <w:b/>
          <w:sz w:val="28"/>
          <w:szCs w:val="28"/>
        </w:rPr>
        <w:t>12H00-12H45</w:t>
      </w:r>
      <w:r w:rsidRPr="005431DC">
        <w:t> </w:t>
      </w:r>
      <w:r w:rsidRPr="003747C8">
        <w:t xml:space="preserve">: </w:t>
      </w:r>
      <w:r w:rsidRPr="003747C8">
        <w:rPr>
          <w:b/>
        </w:rPr>
        <w:t>Les TECHNOLOGIES ANALYTIQUES de BASES DE DONNEES MASSIVES/</w:t>
      </w:r>
      <w:r w:rsidRPr="00061010">
        <w:rPr>
          <w:b/>
        </w:rPr>
        <w:t xml:space="preserve"> </w:t>
      </w:r>
      <w:proofErr w:type="spellStart"/>
      <w:r w:rsidRPr="00061010">
        <w:t>Analytical</w:t>
      </w:r>
      <w:proofErr w:type="spellEnd"/>
      <w:r w:rsidRPr="00061010">
        <w:t xml:space="preserve"> </w:t>
      </w:r>
      <w:proofErr w:type="spellStart"/>
      <w:r w:rsidRPr="00061010">
        <w:t>bigdata</w:t>
      </w:r>
      <w:proofErr w:type="spellEnd"/>
      <w:r w:rsidRPr="00061010">
        <w:t xml:space="preserve"> technologies </w:t>
      </w:r>
    </w:p>
    <w:p w:rsidR="006F3D8A" w:rsidRPr="00061010" w:rsidRDefault="006F3D8A" w:rsidP="006F3D8A">
      <w:pPr>
        <w:rPr>
          <w:color w:val="FF0000"/>
        </w:rPr>
      </w:pPr>
      <w:r>
        <w:rPr>
          <w:b/>
          <w:color w:val="FF0000"/>
        </w:rPr>
        <w:t>Conférencière</w:t>
      </w:r>
      <w:r w:rsidRPr="00C00701">
        <w:rPr>
          <w:b/>
          <w:color w:val="FF0000"/>
        </w:rPr>
        <w:t xml:space="preserve"> : Laurence HUBERT,</w:t>
      </w:r>
      <w:r>
        <w:rPr>
          <w:color w:val="FF0000"/>
        </w:rPr>
        <w:t xml:space="preserve"> </w:t>
      </w:r>
      <w:r w:rsidRPr="00061010">
        <w:rPr>
          <w:color w:val="FF0000"/>
        </w:rPr>
        <w:t xml:space="preserve">Présidente-Fondatrice de la société HURENCE </w:t>
      </w:r>
    </w:p>
    <w:p w:rsidR="006F3D8A" w:rsidRPr="005431DC" w:rsidRDefault="006F3D8A" w:rsidP="006F3D8A">
      <w:pPr>
        <w:rPr>
          <w:rFonts w:ascii="Arial" w:eastAsia="Times New Roman" w:hAnsi="Arial" w:cs="Arial"/>
          <w:color w:val="000000"/>
        </w:rPr>
      </w:pPr>
    </w:p>
    <w:p w:rsidR="006F3D8A" w:rsidRDefault="006F3D8A" w:rsidP="006F3D8A">
      <w:pPr>
        <w:rPr>
          <w:rFonts w:ascii="Arial" w:eastAsia="Times New Roman" w:hAnsi="Arial" w:cs="Arial"/>
          <w:color w:val="000000"/>
          <w:sz w:val="20"/>
          <w:szCs w:val="20"/>
        </w:rPr>
      </w:pPr>
      <w:r>
        <w:rPr>
          <w:rFonts w:ascii="Arial" w:eastAsia="Times New Roman" w:hAnsi="Arial" w:cs="Arial"/>
          <w:color w:val="000000"/>
          <w:sz w:val="20"/>
          <w:szCs w:val="20"/>
        </w:rPr>
        <w:t xml:space="preserve">Laurence HUBERT a travaillé de nombreuses années dans les laboratoires de recherches de HP et IBM avant de créer sa propre </w:t>
      </w:r>
      <w:proofErr w:type="gramStart"/>
      <w:r>
        <w:rPr>
          <w:rFonts w:ascii="Arial" w:eastAsia="Times New Roman" w:hAnsi="Arial" w:cs="Arial"/>
          <w:color w:val="000000"/>
          <w:sz w:val="20"/>
          <w:szCs w:val="20"/>
        </w:rPr>
        <w:t>société ,</w:t>
      </w:r>
      <w:proofErr w:type="gramEnd"/>
      <w:r>
        <w:rPr>
          <w:rFonts w:ascii="Arial" w:eastAsia="Times New Roman" w:hAnsi="Arial" w:cs="Arial"/>
          <w:color w:val="000000"/>
          <w:sz w:val="20"/>
          <w:szCs w:val="20"/>
        </w:rPr>
        <w:t xml:space="preserve"> HURENCE, basée à Grenoble</w:t>
      </w:r>
    </w:p>
    <w:p w:rsidR="006F3D8A" w:rsidRPr="005C3FF9" w:rsidRDefault="006F3D8A" w:rsidP="006F3D8A">
      <w:pPr>
        <w:rPr>
          <w:rFonts w:ascii="Arial" w:eastAsia="Times New Roman" w:hAnsi="Arial" w:cs="Arial"/>
          <w:color w:val="000000"/>
          <w:sz w:val="20"/>
          <w:szCs w:val="20"/>
        </w:rPr>
      </w:pPr>
      <w:r>
        <w:rPr>
          <w:rFonts w:ascii="Arial" w:eastAsia="Times New Roman" w:hAnsi="Arial" w:cs="Arial"/>
          <w:color w:val="000000"/>
          <w:sz w:val="20"/>
          <w:szCs w:val="20"/>
        </w:rPr>
        <w:t xml:space="preserve">Son intervention se concentrera le </w:t>
      </w:r>
      <w:r w:rsidRPr="005431DC">
        <w:t xml:space="preserve"> traitement et l’analyse des </w:t>
      </w:r>
      <w:proofErr w:type="spellStart"/>
      <w:r w:rsidRPr="005431DC">
        <w:t>tera-octets</w:t>
      </w:r>
      <w:proofErr w:type="spellEnd"/>
      <w:r w:rsidRPr="005431DC">
        <w:t xml:space="preserve">  d’informations  </w:t>
      </w:r>
      <w:r>
        <w:t xml:space="preserve">non structurées </w:t>
      </w:r>
      <w:r w:rsidRPr="005431DC">
        <w:t>contenus dans les bases de données</w:t>
      </w:r>
      <w:r>
        <w:t xml:space="preserve"> </w:t>
      </w:r>
      <w:proofErr w:type="gramStart"/>
      <w:r>
        <w:t>massives ,</w:t>
      </w:r>
      <w:proofErr w:type="gramEnd"/>
      <w:r>
        <w:t xml:space="preserve"> dans lesquelles </w:t>
      </w:r>
      <w:r w:rsidRPr="005431DC">
        <w:t xml:space="preserve">les flux d’approvisionnements  requièrent des outils et des technologies d’analyse  </w:t>
      </w:r>
      <w:r>
        <w:t>spécifiques  (MAPREDUCE, ….). De</w:t>
      </w:r>
      <w:r w:rsidRPr="005431DC">
        <w:t xml:space="preserve"> mê</w:t>
      </w:r>
      <w:r>
        <w:t xml:space="preserve">me la qualité des informations </w:t>
      </w:r>
      <w:r w:rsidRPr="005431DC">
        <w:t xml:space="preserve">perturbées par de multiples bruits </w:t>
      </w:r>
      <w:proofErr w:type="gramStart"/>
      <w:r w:rsidRPr="005431DC">
        <w:t>nécessitent</w:t>
      </w:r>
      <w:proofErr w:type="gramEnd"/>
      <w:r w:rsidRPr="005431DC">
        <w:t xml:space="preserve"> également des technologies </w:t>
      </w:r>
      <w:r>
        <w:t xml:space="preserve">adaptées (outils mathématiques </w:t>
      </w:r>
      <w:r w:rsidRPr="005431DC">
        <w:t>de filtrage,  etc…)</w:t>
      </w:r>
      <w:r w:rsidRPr="00FF6F45">
        <w:t xml:space="preserve">  </w:t>
      </w:r>
    </w:p>
    <w:p w:rsidR="006F3D8A" w:rsidRDefault="006F3D8A" w:rsidP="006F3D8A">
      <w:pPr>
        <w:rPr>
          <w:b/>
          <w:color w:val="FF0000"/>
        </w:rPr>
      </w:pPr>
    </w:p>
    <w:p w:rsidR="006F3D8A" w:rsidRPr="00F03BA5" w:rsidRDefault="006F3D8A" w:rsidP="006F3D8A">
      <w:pPr>
        <w:ind w:left="2832" w:firstLine="708"/>
        <w:rPr>
          <w:b/>
          <w:color w:val="000000" w:themeColor="text1"/>
          <w:sz w:val="28"/>
          <w:szCs w:val="28"/>
        </w:rPr>
      </w:pPr>
      <w:r w:rsidRPr="004B5B7B">
        <w:rPr>
          <w:b/>
          <w:color w:val="000000" w:themeColor="text1"/>
          <w:sz w:val="28"/>
          <w:szCs w:val="28"/>
          <w:highlight w:val="red"/>
        </w:rPr>
        <w:t>12H45-14H DEJEUNER</w:t>
      </w:r>
    </w:p>
    <w:p w:rsidR="006F3D8A" w:rsidRDefault="006F3D8A" w:rsidP="006F3D8A">
      <w:pPr>
        <w:ind w:left="1416" w:firstLine="708"/>
      </w:pPr>
    </w:p>
    <w:p w:rsidR="006F3D8A" w:rsidRPr="00202070" w:rsidRDefault="006F3D8A" w:rsidP="006F3D8A">
      <w:pPr>
        <w:ind w:left="1416" w:firstLine="708"/>
      </w:pPr>
    </w:p>
    <w:p w:rsidR="006F3D8A" w:rsidRPr="008C160D" w:rsidRDefault="006F3D8A" w:rsidP="006F3D8A">
      <w:pPr>
        <w:rPr>
          <w:b/>
          <w:color w:val="7030A0"/>
        </w:rPr>
      </w:pPr>
      <w:r>
        <w:rPr>
          <w:b/>
          <w:sz w:val="28"/>
          <w:szCs w:val="28"/>
        </w:rPr>
        <w:t>14H00-14H4</w:t>
      </w:r>
      <w:r w:rsidRPr="00F03BA5">
        <w:rPr>
          <w:b/>
          <w:sz w:val="28"/>
          <w:szCs w:val="28"/>
        </w:rPr>
        <w:t>5</w:t>
      </w:r>
      <w:r>
        <w:t xml:space="preserve"> : </w:t>
      </w:r>
      <w:r w:rsidRPr="003747C8">
        <w:rPr>
          <w:b/>
        </w:rPr>
        <w:t xml:space="preserve">LES AVANCEES et APPLICATIONS DE LA RECHERCHE DU CEA et de  NANNINOV dans  les TECHNOLOGIES A BASE DE RESEAUX DE NEURONES et LA SECURITE </w:t>
      </w:r>
      <w:r w:rsidRPr="003747C8">
        <w:t>/</w:t>
      </w:r>
      <w:r>
        <w:t xml:space="preserve"> </w:t>
      </w:r>
      <w:proofErr w:type="spellStart"/>
      <w:r w:rsidRPr="008C160D">
        <w:rPr>
          <w:b/>
        </w:rPr>
        <w:t>Resea</w:t>
      </w:r>
      <w:r>
        <w:rPr>
          <w:b/>
        </w:rPr>
        <w:t>r</w:t>
      </w:r>
      <w:r w:rsidRPr="008C160D">
        <w:rPr>
          <w:b/>
        </w:rPr>
        <w:t>ch</w:t>
      </w:r>
      <w:proofErr w:type="spellEnd"/>
      <w:r w:rsidRPr="008C160D">
        <w:rPr>
          <w:b/>
        </w:rPr>
        <w:t xml:space="preserve">  </w:t>
      </w:r>
      <w:proofErr w:type="spellStart"/>
      <w:r w:rsidRPr="008C160D">
        <w:rPr>
          <w:b/>
        </w:rPr>
        <w:t>Status</w:t>
      </w:r>
      <w:proofErr w:type="spellEnd"/>
      <w:r w:rsidRPr="008C160D">
        <w:rPr>
          <w:b/>
        </w:rPr>
        <w:t xml:space="preserve"> of the CEA in the NEURONAL TECHNOLOGIES  and SECURIY </w:t>
      </w:r>
      <w:proofErr w:type="gramStart"/>
      <w:r w:rsidRPr="008C160D">
        <w:rPr>
          <w:b/>
        </w:rPr>
        <w:t xml:space="preserve">ISSUES </w:t>
      </w:r>
      <w:r>
        <w:rPr>
          <w:b/>
        </w:rPr>
        <w:t>.</w:t>
      </w:r>
      <w:proofErr w:type="gramEnd"/>
    </w:p>
    <w:p w:rsidR="006F3D8A" w:rsidRPr="00C00701" w:rsidRDefault="006F3D8A" w:rsidP="006F3D8A">
      <w:pPr>
        <w:rPr>
          <w:color w:val="FF0000"/>
        </w:rPr>
      </w:pPr>
      <w:r>
        <w:rPr>
          <w:b/>
          <w:color w:val="FF0000"/>
        </w:rPr>
        <w:t xml:space="preserve">Conférencier : Etienne HAMELIN, </w:t>
      </w:r>
      <w:r w:rsidRPr="00C00701">
        <w:rPr>
          <w:color w:val="FF0000"/>
        </w:rPr>
        <w:t>Directeur du Laboratoire ARCHITECTURES, CONCEPTIONS et LOGICIELS du CEA et de NANINNOV</w:t>
      </w:r>
    </w:p>
    <w:p w:rsidR="006F3D8A" w:rsidRDefault="006F3D8A" w:rsidP="006F3D8A">
      <w:pPr>
        <w:rPr>
          <w:color w:val="FF0000"/>
        </w:rPr>
      </w:pPr>
    </w:p>
    <w:p w:rsidR="006F3D8A" w:rsidRDefault="006F3D8A" w:rsidP="006F3D8A">
      <w:pPr>
        <w:rPr>
          <w:color w:val="FF0000"/>
        </w:rPr>
      </w:pPr>
      <w:r>
        <w:t xml:space="preserve">Le CEA List, institut de </w:t>
      </w:r>
      <w:r w:rsidRPr="000D5FBF">
        <w:t>CEA Tech</w:t>
      </w:r>
      <w:r>
        <w:t xml:space="preserve">, focalise ses recherches sur les systèmes numériques intelligents. Porteurs d’enjeux économiques et sociétaux majeurs, ses programmes de R&amp;D sont centrés sur le </w:t>
      </w:r>
      <w:proofErr w:type="spellStart"/>
      <w:r>
        <w:t>manufacturing</w:t>
      </w:r>
      <w:proofErr w:type="spellEnd"/>
      <w:r>
        <w:t xml:space="preserve"> avancé, les systèmes embarqués, l’intelligence ambiante et la maîtrise des rayonnements ionisants pour la santé.</w:t>
      </w:r>
    </w:p>
    <w:p w:rsidR="006F3D8A" w:rsidRPr="00CC1CB3" w:rsidRDefault="006F3D8A" w:rsidP="006F3D8A">
      <w:pPr>
        <w:rPr>
          <w:b/>
        </w:rPr>
      </w:pPr>
      <w:r w:rsidRPr="00B01B51">
        <w:t>La Conférence fera un tour d’horizon des programmes de recherche du Pôle de Compétitivité CEA LIST/NAN</w:t>
      </w:r>
      <w:r>
        <w:t>O-IN</w:t>
      </w:r>
      <w:r w:rsidRPr="00B01B51">
        <w:t>NOV</w:t>
      </w:r>
      <w:r>
        <w:t xml:space="preserve">, en particulier sur les </w:t>
      </w:r>
      <w:r w:rsidRPr="00CC1CB3">
        <w:rPr>
          <w:b/>
        </w:rPr>
        <w:t xml:space="preserve">Réseaux de Neurones et la Sécurité des Systèmes. </w:t>
      </w:r>
    </w:p>
    <w:p w:rsidR="006F3D8A" w:rsidRPr="00CC1CB3" w:rsidRDefault="006F3D8A" w:rsidP="006F3D8A">
      <w:pPr>
        <w:rPr>
          <w:b/>
        </w:rPr>
      </w:pPr>
    </w:p>
    <w:p w:rsidR="006F3D8A" w:rsidRDefault="006F3D8A" w:rsidP="006F3D8A"/>
    <w:p w:rsidR="006F3D8A" w:rsidRPr="00A356CE" w:rsidRDefault="006F3D8A" w:rsidP="006F3D8A">
      <w:pPr>
        <w:rPr>
          <w:b/>
          <w:lang w:val="en-US"/>
        </w:rPr>
      </w:pPr>
      <w:r>
        <w:t> </w:t>
      </w:r>
      <w:r>
        <w:rPr>
          <w:b/>
          <w:sz w:val="28"/>
          <w:szCs w:val="28"/>
        </w:rPr>
        <w:t>14H4</w:t>
      </w:r>
      <w:r w:rsidRPr="00F03BA5">
        <w:rPr>
          <w:b/>
          <w:sz w:val="28"/>
          <w:szCs w:val="28"/>
        </w:rPr>
        <w:t>5-15H</w:t>
      </w:r>
      <w:r>
        <w:rPr>
          <w:b/>
          <w:sz w:val="28"/>
          <w:szCs w:val="28"/>
        </w:rPr>
        <w:t>30</w:t>
      </w:r>
      <w:r w:rsidRPr="00F03BA5">
        <w:rPr>
          <w:b/>
          <w:sz w:val="28"/>
          <w:szCs w:val="28"/>
        </w:rPr>
        <w:t> </w:t>
      </w:r>
      <w:r w:rsidRPr="006F3D8A">
        <w:rPr>
          <w:b/>
          <w:sz w:val="28"/>
          <w:szCs w:val="28"/>
        </w:rPr>
        <w:t>:</w:t>
      </w:r>
      <w:r w:rsidRPr="006F3D8A">
        <w:t xml:space="preserve"> </w:t>
      </w:r>
      <w:r w:rsidRPr="006F3D8A">
        <w:rPr>
          <w:b/>
        </w:rPr>
        <w:t xml:space="preserve">TECHNOLOGIES INTEGREES ECONOMIQUES et FINANCIERES DES ENTREPRISES et DES ORGANISATIONS  </w:t>
      </w:r>
      <w:r w:rsidRPr="006F3D8A">
        <w:t>/</w:t>
      </w:r>
      <w:r w:rsidRPr="0075139D">
        <w:t xml:space="preserve"> </w:t>
      </w:r>
      <w:r w:rsidRPr="0075139D">
        <w:rPr>
          <w:b/>
        </w:rPr>
        <w:t>INT</w:t>
      </w:r>
      <w:r>
        <w:rPr>
          <w:b/>
        </w:rPr>
        <w:t xml:space="preserve">EGRATED DATA, </w:t>
      </w:r>
      <w:proofErr w:type="gramStart"/>
      <w:r>
        <w:rPr>
          <w:b/>
        </w:rPr>
        <w:t>IOT ,</w:t>
      </w:r>
      <w:r w:rsidRPr="0075139D">
        <w:rPr>
          <w:b/>
        </w:rPr>
        <w:t>ETC</w:t>
      </w:r>
      <w:proofErr w:type="gramEnd"/>
      <w:r w:rsidRPr="0075139D">
        <w:rPr>
          <w:b/>
        </w:rPr>
        <w:t xml:space="preserve">… </w:t>
      </w:r>
      <w:r w:rsidRPr="00A356CE">
        <w:rPr>
          <w:b/>
          <w:lang w:val="en-US"/>
        </w:rPr>
        <w:t xml:space="preserve">ACCOUNTING/BUDGETING/ THE HANA APPROACH  </w:t>
      </w:r>
    </w:p>
    <w:p w:rsidR="006F3D8A" w:rsidRDefault="006F3D8A" w:rsidP="006F3D8A">
      <w:pPr>
        <w:rPr>
          <w:b/>
          <w:bCs/>
          <w:color w:val="1F497D"/>
          <w:lang w:val="en-US"/>
        </w:rPr>
      </w:pPr>
      <w:r w:rsidRPr="00A356CE">
        <w:rPr>
          <w:color w:val="FF0000"/>
          <w:lang w:val="en-US"/>
        </w:rPr>
        <w:t> </w:t>
      </w:r>
      <w:proofErr w:type="spellStart"/>
      <w:r w:rsidRPr="00A356CE">
        <w:rPr>
          <w:b/>
          <w:color w:val="FF0000"/>
          <w:lang w:val="en-US"/>
        </w:rPr>
        <w:t>Conférencier</w:t>
      </w:r>
      <w:proofErr w:type="spellEnd"/>
      <w:r w:rsidRPr="00A356CE">
        <w:rPr>
          <w:b/>
          <w:color w:val="FF0000"/>
          <w:lang w:val="en-US"/>
        </w:rPr>
        <w:t>:</w:t>
      </w:r>
      <w:r w:rsidRPr="00A356CE">
        <w:rPr>
          <w:b/>
          <w:color w:val="7030A0"/>
          <w:lang w:val="en-US"/>
        </w:rPr>
        <w:t xml:space="preserve"> </w:t>
      </w:r>
      <w:r w:rsidRPr="002D6834">
        <w:rPr>
          <w:b/>
          <w:color w:val="FF0000"/>
          <w:lang w:val="en-US"/>
        </w:rPr>
        <w:t xml:space="preserve">Alain </w:t>
      </w:r>
      <w:proofErr w:type="spellStart"/>
      <w:proofErr w:type="gramStart"/>
      <w:r w:rsidRPr="002D6834">
        <w:rPr>
          <w:b/>
          <w:color w:val="FF0000"/>
          <w:lang w:val="en-US"/>
        </w:rPr>
        <w:t>Brissaud</w:t>
      </w:r>
      <w:proofErr w:type="spellEnd"/>
      <w:r w:rsidRPr="002D6834">
        <w:rPr>
          <w:b/>
          <w:color w:val="FF0000"/>
          <w:lang w:val="en-US"/>
        </w:rPr>
        <w:t xml:space="preserve"> </w:t>
      </w:r>
      <w:r>
        <w:rPr>
          <w:b/>
          <w:color w:val="FF0000"/>
          <w:lang w:val="en-US"/>
        </w:rPr>
        <w:t>,</w:t>
      </w:r>
      <w:proofErr w:type="gramEnd"/>
      <w:r>
        <w:rPr>
          <w:b/>
          <w:color w:val="FF0000"/>
          <w:lang w:val="en-US"/>
        </w:rPr>
        <w:t xml:space="preserve"> </w:t>
      </w:r>
      <w:r w:rsidRPr="00C00701">
        <w:rPr>
          <w:bCs/>
          <w:color w:val="FF0000"/>
          <w:lang w:val="en-US"/>
        </w:rPr>
        <w:t>Head of Analytics Market, SAP</w:t>
      </w:r>
    </w:p>
    <w:p w:rsidR="006F3D8A" w:rsidRPr="00A356CE" w:rsidRDefault="006F3D8A" w:rsidP="006F3D8A">
      <w:pPr>
        <w:rPr>
          <w:b/>
          <w:bCs/>
          <w:color w:val="1F497D"/>
          <w:lang w:val="en-US"/>
        </w:rPr>
      </w:pPr>
    </w:p>
    <w:p w:rsidR="006F3D8A" w:rsidRDefault="006F3D8A" w:rsidP="006F3D8A">
      <w:r>
        <w:t xml:space="preserve">La FINANCE et le CONTROLE Economique et financier des entreprises sont devenus un énorme concentrateur d’informations “numériques” de tout type. Les systèmes s’entourent de plus en plus d’interfaces avec des sous-systèmes de plus en plus fins, de plus en plus complexes manipulant objets physiques et objets virtuels, analysant et simulant en temps réel la situation actuelle et future de l’entreprise. SAP avec sa plateforme HANA est une des  sociétés mondiales les  plus avancées  dans ce domaine. Elle nous exposera la situation actuelle et la situation future de ses innovations dans le domaine de la gestion financière. </w:t>
      </w:r>
    </w:p>
    <w:p w:rsidR="006F3D8A" w:rsidRDefault="006F3D8A" w:rsidP="006F3D8A">
      <w:pPr>
        <w:rPr>
          <w:color w:val="1F497D"/>
        </w:rPr>
      </w:pPr>
    </w:p>
    <w:p w:rsidR="006F3D8A" w:rsidRDefault="006F3D8A" w:rsidP="006F3D8A">
      <w:pPr>
        <w:rPr>
          <w:color w:val="1F497D"/>
        </w:rPr>
      </w:pPr>
      <w:r>
        <w:rPr>
          <w:b/>
          <w:bCs/>
        </w:rPr>
        <w:t xml:space="preserve">À propos de SAP </w:t>
      </w:r>
      <w:r>
        <w:br/>
        <w:t xml:space="preserve">Leader des applications d’entreprise, SAP (NYSE : SAP) fournit aux entreprises de toutes tailles et de tous secteurs les moyens logiciels d’une meilleure gestion. Du back office à la direction, de l’entrepôt à la vente, quel que soit le terminal d’utilisation (ordinateur, terminal mobile), les applications SAP permettent aux collaborateurs et aux </w:t>
      </w:r>
      <w:r>
        <w:lastRenderedPageBreak/>
        <w:t xml:space="preserve">organisations de travailler plus efficacement ensemble et de s’appuyer sur des tableaux de bord personnalisés afin de conserver leur avance dans un contexte concurrentiel. Les applications et services SAP offrent à plus de 296 100 clients la possibilité d’être rentables, de s’adapter continuellement et de croître durablement. Pour plus d’informations, consultez le site </w:t>
      </w:r>
      <w:hyperlink r:id="rId15" w:tgtFrame="_top" w:history="1">
        <w:r>
          <w:rPr>
            <w:rStyle w:val="Lienhypertexte"/>
          </w:rPr>
          <w:t>www.sap.com</w:t>
        </w:r>
      </w:hyperlink>
      <w:r>
        <w:t xml:space="preserve"> .</w:t>
      </w:r>
    </w:p>
    <w:p w:rsidR="006F3D8A" w:rsidRDefault="006F3D8A" w:rsidP="006F3D8A">
      <w:bookmarkStart w:id="1" w:name="_MailEndCompose"/>
      <w:bookmarkEnd w:id="1"/>
      <w:r>
        <w:t xml:space="preserve">La conférence présentera les innovations liées à la nouvelle plateforme HANA pour couvrir les nouveaux besoins de la Direction Financière liés à la digitalisation des entreprises. Autour du concept de Digital </w:t>
      </w:r>
      <w:proofErr w:type="spellStart"/>
      <w:r>
        <w:t>Boardroom</w:t>
      </w:r>
      <w:proofErr w:type="spellEnd"/>
      <w:r>
        <w:t>, SAP présentera comment elle révolutionne la manière de travailler en accompagnant le passage du « </w:t>
      </w:r>
      <w:proofErr w:type="spellStart"/>
      <w:r>
        <w:t>process</w:t>
      </w:r>
      <w:proofErr w:type="spellEnd"/>
      <w:r>
        <w:t xml:space="preserve"> </w:t>
      </w:r>
      <w:proofErr w:type="spellStart"/>
      <w:r>
        <w:t>driven</w:t>
      </w:r>
      <w:proofErr w:type="spellEnd"/>
      <w:r>
        <w:t xml:space="preserve"> » vers le « data </w:t>
      </w:r>
      <w:proofErr w:type="spellStart"/>
      <w:r>
        <w:t>driven</w:t>
      </w:r>
      <w:proofErr w:type="spellEnd"/>
      <w:r>
        <w:t xml:space="preserve"> » des organisations du futur. En utilisant les capacités de la base de données en mémoire HANA et de la plateforme de développement HANA Cloud </w:t>
      </w:r>
      <w:proofErr w:type="spellStart"/>
      <w:r>
        <w:t>PLatform</w:t>
      </w:r>
      <w:proofErr w:type="spellEnd"/>
      <w:r>
        <w:t>, SAP présentera cette nouvelle architecture informatique et détaillera tous les bénéfices que peut en attendre la direction financière.</w:t>
      </w:r>
    </w:p>
    <w:p w:rsidR="006F3D8A" w:rsidRDefault="006F3D8A" w:rsidP="006F3D8A"/>
    <w:p w:rsidR="006F3D8A" w:rsidRPr="00A356CE" w:rsidRDefault="006F3D8A" w:rsidP="006F3D8A">
      <w:pPr>
        <w:rPr>
          <w:b/>
          <w:bCs/>
          <w:color w:val="1F497D"/>
        </w:rPr>
      </w:pPr>
    </w:p>
    <w:p w:rsidR="006F3D8A" w:rsidRDefault="006F3D8A" w:rsidP="006F3D8A">
      <w:r w:rsidRPr="00A356CE">
        <w:rPr>
          <w:b/>
          <w:color w:val="7030A0"/>
        </w:rPr>
        <w:tab/>
      </w:r>
    </w:p>
    <w:p w:rsidR="006F3D8A" w:rsidRDefault="006F3D8A" w:rsidP="006F3D8A"/>
    <w:p w:rsidR="006F3D8A" w:rsidRPr="00F03BA5" w:rsidRDefault="006F3D8A" w:rsidP="006F3D8A">
      <w:pPr>
        <w:rPr>
          <w:sz w:val="28"/>
          <w:szCs w:val="28"/>
        </w:rPr>
      </w:pPr>
      <w:r>
        <w:tab/>
      </w:r>
      <w:r>
        <w:tab/>
      </w:r>
      <w:r>
        <w:tab/>
      </w:r>
      <w:r>
        <w:tab/>
      </w:r>
      <w:r>
        <w:tab/>
      </w:r>
      <w:r w:rsidRPr="00F03BA5">
        <w:rPr>
          <w:sz w:val="28"/>
          <w:szCs w:val="28"/>
          <w:highlight w:val="red"/>
        </w:rPr>
        <w:t>15H</w:t>
      </w:r>
      <w:r>
        <w:rPr>
          <w:sz w:val="28"/>
          <w:szCs w:val="28"/>
          <w:highlight w:val="red"/>
        </w:rPr>
        <w:t>30-16H00</w:t>
      </w:r>
      <w:r w:rsidRPr="00F03BA5">
        <w:rPr>
          <w:sz w:val="28"/>
          <w:szCs w:val="28"/>
          <w:highlight w:val="red"/>
        </w:rPr>
        <w:t xml:space="preserve"> : </w:t>
      </w:r>
      <w:r w:rsidRPr="0075139D">
        <w:rPr>
          <w:sz w:val="28"/>
          <w:szCs w:val="28"/>
          <w:highlight w:val="red"/>
        </w:rPr>
        <w:t>PAUSE  café</w:t>
      </w:r>
      <w:r>
        <w:rPr>
          <w:sz w:val="28"/>
          <w:szCs w:val="28"/>
        </w:rPr>
        <w:t xml:space="preserve"> </w:t>
      </w:r>
    </w:p>
    <w:p w:rsidR="006F3D8A" w:rsidRPr="00043308" w:rsidRDefault="006F3D8A" w:rsidP="006F3D8A"/>
    <w:p w:rsidR="006F3D8A" w:rsidRPr="003747C8" w:rsidRDefault="006F3D8A" w:rsidP="006F3D8A">
      <w:pPr>
        <w:rPr>
          <w:b/>
        </w:rPr>
      </w:pPr>
      <w:r w:rsidRPr="00DD0B4D">
        <w:t>  </w:t>
      </w:r>
      <w:r>
        <w:rPr>
          <w:b/>
          <w:sz w:val="28"/>
          <w:szCs w:val="28"/>
        </w:rPr>
        <w:t>16H-16H45</w:t>
      </w:r>
      <w:r w:rsidR="003747C8">
        <w:rPr>
          <w:b/>
          <w:sz w:val="28"/>
          <w:szCs w:val="28"/>
        </w:rPr>
        <w:t xml:space="preserve"> </w:t>
      </w:r>
      <w:r w:rsidRPr="00F03BA5">
        <w:rPr>
          <w:b/>
          <w:sz w:val="28"/>
          <w:szCs w:val="28"/>
        </w:rPr>
        <w:t>:</w:t>
      </w:r>
      <w:r>
        <w:rPr>
          <w:b/>
          <w:sz w:val="28"/>
          <w:szCs w:val="28"/>
        </w:rPr>
        <w:t xml:space="preserve"> </w:t>
      </w:r>
      <w:r w:rsidRPr="006F3D8A">
        <w:rPr>
          <w:b/>
        </w:rPr>
        <w:t xml:space="preserve">OUTILS DE FINANCEMENT INNOVANTS A BASE de TECHNOLOGIES FINANCIERES </w:t>
      </w:r>
    </w:p>
    <w:p w:rsidR="006F3D8A" w:rsidRDefault="006F3D8A" w:rsidP="006F3D8A">
      <w:pPr>
        <w:rPr>
          <w:color w:val="FF0000"/>
        </w:rPr>
      </w:pPr>
      <w:r w:rsidRPr="00BE57DC">
        <w:rPr>
          <w:b/>
          <w:color w:val="FF0000"/>
        </w:rPr>
        <w:t>Conférencier :</w:t>
      </w:r>
      <w:r>
        <w:rPr>
          <w:color w:val="FF0000"/>
        </w:rPr>
        <w:t xml:space="preserve"> Maximilien NAYARADOU</w:t>
      </w:r>
      <w:r w:rsidRPr="00BE57DC">
        <w:rPr>
          <w:color w:val="FF0000"/>
        </w:rPr>
        <w:t xml:space="preserve">, Directeur </w:t>
      </w:r>
      <w:r>
        <w:rPr>
          <w:color w:val="FF0000"/>
        </w:rPr>
        <w:t>des PROJETS R&amp;D du POLE de COMPETITIVITE MONDIAL « FINANCE et INNOVATION »  et Cyrille ARMANGE, Responsable Projets Recherche, Développement et Communication</w:t>
      </w:r>
    </w:p>
    <w:p w:rsidR="003747C8" w:rsidRPr="00033FFD" w:rsidRDefault="003747C8" w:rsidP="006F3D8A">
      <w:pPr>
        <w:rPr>
          <w:lang w:eastAsia="fr-FR"/>
        </w:rPr>
      </w:pPr>
    </w:p>
    <w:p w:rsidR="006F3D8A" w:rsidRDefault="006F3D8A" w:rsidP="006F3D8A">
      <w:pPr>
        <w:tabs>
          <w:tab w:val="right" w:pos="9026"/>
        </w:tabs>
      </w:pPr>
      <w:r>
        <w:t xml:space="preserve">Dans sa première partie, </w:t>
      </w:r>
      <w:r w:rsidRPr="00722533">
        <w:t>La Conférence fera le point</w:t>
      </w:r>
      <w:r>
        <w:t xml:space="preserve"> des outils et programmes avancés de financement de la R&amp;D collaborative. Dans sa seconde partie elle présentera les outils de financement complémentaires des entreprises et des projets : les fintechs à l’assaut du Financement. </w:t>
      </w:r>
    </w:p>
    <w:p w:rsidR="006C1413" w:rsidRDefault="006C1413" w:rsidP="006F3D8A">
      <w:pPr>
        <w:tabs>
          <w:tab w:val="right" w:pos="9026"/>
        </w:tabs>
      </w:pPr>
    </w:p>
    <w:p w:rsidR="006C1413" w:rsidRPr="00F23AE2" w:rsidRDefault="006C1413" w:rsidP="006C1413">
      <w:pPr>
        <w:rPr>
          <w:b/>
          <w:bCs/>
          <w:color w:val="7030A0"/>
        </w:rPr>
      </w:pPr>
      <w:r>
        <w:rPr>
          <w:b/>
          <w:bCs/>
          <w:sz w:val="28"/>
          <w:szCs w:val="28"/>
        </w:rPr>
        <w:t>16H45-17H25</w:t>
      </w:r>
      <w:r w:rsidRPr="00F23AE2">
        <w:rPr>
          <w:b/>
          <w:bCs/>
        </w:rPr>
        <w:t> </w:t>
      </w:r>
      <w:r w:rsidRPr="006F3D8A">
        <w:rPr>
          <w:b/>
          <w:bCs/>
        </w:rPr>
        <w:t>: TOUT EST-IL MODELISABLE et FINANCIARISABLE ?  QUE PEUT APPORTER LA FINANCE : L’ENERGIE, COMMODITIES, ENVIRONNEMENT, ACCES AUX RESSOURCES PRIMAIRES (Energie, eau, Air, CO2, Pétrole, métaux rares, ressources épuisables</w:t>
      </w:r>
      <w:r w:rsidRPr="006F3D8A">
        <w:rPr>
          <w:bCs/>
          <w:color w:val="000000" w:themeColor="text1"/>
        </w:rPr>
        <w:t>)</w:t>
      </w:r>
      <w:r>
        <w:rPr>
          <w:bCs/>
          <w:color w:val="000000" w:themeColor="text1"/>
        </w:rPr>
        <w:t xml:space="preserve"> / Are </w:t>
      </w:r>
      <w:proofErr w:type="spellStart"/>
      <w:r>
        <w:rPr>
          <w:bCs/>
          <w:color w:val="000000" w:themeColor="text1"/>
        </w:rPr>
        <w:t>there</w:t>
      </w:r>
      <w:proofErr w:type="spellEnd"/>
      <w:r>
        <w:rPr>
          <w:bCs/>
          <w:color w:val="000000" w:themeColor="text1"/>
        </w:rPr>
        <w:t xml:space="preserve"> </w:t>
      </w:r>
      <w:proofErr w:type="spellStart"/>
      <w:r>
        <w:rPr>
          <w:bCs/>
          <w:color w:val="000000" w:themeColor="text1"/>
        </w:rPr>
        <w:t>Ethical</w:t>
      </w:r>
      <w:proofErr w:type="spellEnd"/>
      <w:r>
        <w:rPr>
          <w:bCs/>
          <w:color w:val="000000" w:themeColor="text1"/>
        </w:rPr>
        <w:t xml:space="preserve"> </w:t>
      </w:r>
      <w:proofErr w:type="spellStart"/>
      <w:r>
        <w:rPr>
          <w:bCs/>
          <w:color w:val="000000" w:themeColor="text1"/>
        </w:rPr>
        <w:t>limits</w:t>
      </w:r>
      <w:proofErr w:type="spellEnd"/>
      <w:r>
        <w:rPr>
          <w:bCs/>
          <w:color w:val="000000" w:themeColor="text1"/>
        </w:rPr>
        <w:t xml:space="preserve"> to the ”</w:t>
      </w:r>
      <w:proofErr w:type="spellStart"/>
      <w:r>
        <w:rPr>
          <w:bCs/>
          <w:color w:val="000000" w:themeColor="text1"/>
        </w:rPr>
        <w:t>financiarization</w:t>
      </w:r>
      <w:proofErr w:type="spellEnd"/>
      <w:r>
        <w:rPr>
          <w:bCs/>
          <w:color w:val="000000" w:themeColor="text1"/>
        </w:rPr>
        <w:t xml:space="preserve">” of </w:t>
      </w:r>
      <w:proofErr w:type="spellStart"/>
      <w:r w:rsidRPr="00F23AE2">
        <w:rPr>
          <w:bCs/>
          <w:color w:val="000000" w:themeColor="text1"/>
        </w:rPr>
        <w:t>traditionnal</w:t>
      </w:r>
      <w:proofErr w:type="spellEnd"/>
      <w:r w:rsidRPr="00F23AE2">
        <w:rPr>
          <w:bCs/>
          <w:color w:val="000000" w:themeColor="text1"/>
        </w:rPr>
        <w:t xml:space="preserve"> non finance areas (</w:t>
      </w:r>
      <w:proofErr w:type="spellStart"/>
      <w:r w:rsidRPr="00F23AE2">
        <w:rPr>
          <w:bCs/>
          <w:color w:val="000000" w:themeColor="text1"/>
        </w:rPr>
        <w:t>Energy</w:t>
      </w:r>
      <w:proofErr w:type="spellEnd"/>
      <w:r w:rsidRPr="00F23AE2">
        <w:rPr>
          <w:bCs/>
          <w:color w:val="000000" w:themeColor="text1"/>
        </w:rPr>
        <w:t xml:space="preserve">, </w:t>
      </w:r>
      <w:proofErr w:type="spellStart"/>
      <w:r w:rsidRPr="00F23AE2">
        <w:rPr>
          <w:bCs/>
          <w:color w:val="000000" w:themeColor="text1"/>
        </w:rPr>
        <w:t>Gas</w:t>
      </w:r>
      <w:proofErr w:type="spellEnd"/>
      <w:r w:rsidRPr="00F23AE2">
        <w:rPr>
          <w:bCs/>
          <w:color w:val="000000" w:themeColor="text1"/>
        </w:rPr>
        <w:t xml:space="preserve">, Water, </w:t>
      </w:r>
      <w:proofErr w:type="spellStart"/>
      <w:r w:rsidRPr="00F23AE2">
        <w:rPr>
          <w:bCs/>
          <w:color w:val="000000" w:themeColor="text1"/>
        </w:rPr>
        <w:t>oil</w:t>
      </w:r>
      <w:proofErr w:type="spellEnd"/>
      <w:r w:rsidRPr="00F23AE2">
        <w:rPr>
          <w:bCs/>
          <w:color w:val="000000" w:themeColor="text1"/>
        </w:rPr>
        <w:t>, CO2, …</w:t>
      </w:r>
      <w:r w:rsidRPr="00F23AE2">
        <w:rPr>
          <w:b/>
          <w:bCs/>
          <w:color w:val="7030A0"/>
        </w:rPr>
        <w:t xml:space="preserve">.) </w:t>
      </w:r>
    </w:p>
    <w:p w:rsidR="006C1413" w:rsidRDefault="006C1413" w:rsidP="006C1413">
      <w:pPr>
        <w:rPr>
          <w:bCs/>
          <w:color w:val="FF0000"/>
        </w:rPr>
      </w:pPr>
      <w:r w:rsidRPr="00F23AE2">
        <w:rPr>
          <w:b/>
          <w:bCs/>
          <w:color w:val="FF0000"/>
        </w:rPr>
        <w:t xml:space="preserve">Conférencier: </w:t>
      </w:r>
      <w:r>
        <w:rPr>
          <w:b/>
          <w:bCs/>
          <w:color w:val="FF0000"/>
        </w:rPr>
        <w:t xml:space="preserve">Stéphane VOISIN ? </w:t>
      </w:r>
      <w:r w:rsidRPr="00C00701">
        <w:rPr>
          <w:bCs/>
          <w:color w:val="FF0000"/>
        </w:rPr>
        <w:t>maitre de la Chaire</w:t>
      </w:r>
      <w:r>
        <w:rPr>
          <w:bCs/>
          <w:color w:val="FF0000"/>
        </w:rPr>
        <w:t xml:space="preserve"> FINANCE ET Environnement  …  </w:t>
      </w:r>
    </w:p>
    <w:p w:rsidR="006C1413" w:rsidRPr="00F23AE2" w:rsidRDefault="006C1413" w:rsidP="006C1413">
      <w:pPr>
        <w:rPr>
          <w:b/>
          <w:bCs/>
        </w:rPr>
      </w:pPr>
    </w:p>
    <w:p w:rsidR="006F3D8A" w:rsidRDefault="006C1413" w:rsidP="006C1413">
      <w:pPr>
        <w:rPr>
          <w:bCs/>
        </w:rPr>
      </w:pPr>
      <w:r w:rsidRPr="00F23AE2">
        <w:rPr>
          <w:bCs/>
        </w:rPr>
        <w:t xml:space="preserve">Les premières réalisations de « financiarisation » de certaines ressources comme les céréales, le  pétrole, les matériaux  et gaz comme le CO2 laissent  envisager une extension à tout ce qui pourrait devenir rare et dont la gestion devra devenir de plus en plus serrée (l’eau, l’air, la place sur  terre en fonction des risques </w:t>
      </w:r>
      <w:proofErr w:type="spellStart"/>
      <w:r w:rsidRPr="00F23AE2">
        <w:rPr>
          <w:bCs/>
        </w:rPr>
        <w:t>sysmiques</w:t>
      </w:r>
      <w:proofErr w:type="spellEnd"/>
      <w:r w:rsidRPr="00F23AE2">
        <w:rPr>
          <w:bCs/>
        </w:rPr>
        <w:t xml:space="preserve"> et environnementaux …). La conférence fera le tour des modèles économiques et analytiques perm</w:t>
      </w:r>
      <w:r>
        <w:rPr>
          <w:bCs/>
        </w:rPr>
        <w:t xml:space="preserve">ettant de fixer les contraintes et </w:t>
      </w:r>
      <w:r w:rsidRPr="00F23AE2">
        <w:rPr>
          <w:bCs/>
        </w:rPr>
        <w:t xml:space="preserve">les limites </w:t>
      </w:r>
      <w:r>
        <w:rPr>
          <w:bCs/>
        </w:rPr>
        <w:t xml:space="preserve">éthiques </w:t>
      </w:r>
      <w:r w:rsidRPr="00F23AE2">
        <w:rPr>
          <w:bCs/>
        </w:rPr>
        <w:t>de tels modèles</w:t>
      </w:r>
    </w:p>
    <w:p w:rsidR="006C1413" w:rsidRPr="00033FFD" w:rsidRDefault="006C1413" w:rsidP="006C1413">
      <w:pPr>
        <w:rPr>
          <w:b/>
          <w:color w:val="FF0000"/>
        </w:rPr>
      </w:pPr>
    </w:p>
    <w:p w:rsidR="006F3D8A" w:rsidRDefault="006C1413" w:rsidP="006F3D8A">
      <w:pPr>
        <w:rPr>
          <w:b/>
        </w:rPr>
      </w:pPr>
      <w:r>
        <w:rPr>
          <w:b/>
          <w:bCs/>
          <w:sz w:val="28"/>
          <w:szCs w:val="28"/>
        </w:rPr>
        <w:t>17H25-18H00</w:t>
      </w:r>
      <w:r w:rsidR="003747C8">
        <w:rPr>
          <w:b/>
          <w:bCs/>
          <w:sz w:val="28"/>
          <w:szCs w:val="28"/>
        </w:rPr>
        <w:t xml:space="preserve"> </w:t>
      </w:r>
      <w:proofErr w:type="gramStart"/>
      <w:r w:rsidR="006F3D8A" w:rsidRPr="006F3D8A">
        <w:rPr>
          <w:b/>
          <w:bCs/>
        </w:rPr>
        <w:t>:</w:t>
      </w:r>
      <w:r w:rsidR="006F3D8A" w:rsidRPr="006F3D8A">
        <w:rPr>
          <w:b/>
        </w:rPr>
        <w:t xml:space="preserve">  TECHNOLOGIE</w:t>
      </w:r>
      <w:proofErr w:type="gramEnd"/>
      <w:r w:rsidR="006F3D8A" w:rsidRPr="006F3D8A">
        <w:rPr>
          <w:b/>
        </w:rPr>
        <w:t xml:space="preserve"> et FINANCE</w:t>
      </w:r>
      <w:r w:rsidR="009A77EA">
        <w:rPr>
          <w:b/>
        </w:rPr>
        <w:t xml:space="preserve"> </w:t>
      </w:r>
      <w:r w:rsidR="00136542">
        <w:rPr>
          <w:b/>
        </w:rPr>
        <w:t xml:space="preserve">entre </w:t>
      </w:r>
      <w:r>
        <w:rPr>
          <w:b/>
        </w:rPr>
        <w:t>autres</w:t>
      </w:r>
      <w:r w:rsidR="006F3D8A" w:rsidRPr="006F3D8A">
        <w:rPr>
          <w:b/>
        </w:rPr>
        <w:t xml:space="preserve">: </w:t>
      </w:r>
      <w:r w:rsidR="00407F90">
        <w:rPr>
          <w:b/>
        </w:rPr>
        <w:t>A qui</w:t>
      </w:r>
      <w:r w:rsidR="00136542">
        <w:rPr>
          <w:b/>
        </w:rPr>
        <w:t xml:space="preserve"> donnerez-vous votre confiance ?</w:t>
      </w:r>
      <w:r w:rsidR="00407F90">
        <w:rPr>
          <w:b/>
        </w:rPr>
        <w:t xml:space="preserve"> </w:t>
      </w:r>
    </w:p>
    <w:p w:rsidR="00407F90" w:rsidRPr="00407F90" w:rsidRDefault="00407F90" w:rsidP="006F3D8A">
      <w:pPr>
        <w:rPr>
          <w:b/>
          <w:color w:val="FF0000"/>
        </w:rPr>
      </w:pPr>
      <w:r w:rsidRPr="00407F90">
        <w:rPr>
          <w:b/>
          <w:color w:val="FF0000"/>
        </w:rPr>
        <w:t xml:space="preserve">Conférencier : Philippe RODRIGUEZ, auteur du Livre La Révolution BLOCKCHAIN </w:t>
      </w:r>
    </w:p>
    <w:p w:rsidR="006F3D8A" w:rsidRPr="00407F90" w:rsidRDefault="006F3D8A" w:rsidP="006F3D8A">
      <w:pPr>
        <w:rPr>
          <w:rFonts w:ascii="Maven Pro" w:hAnsi="Maven Pro"/>
          <w:color w:val="FF0000"/>
          <w:sz w:val="21"/>
          <w:szCs w:val="21"/>
        </w:rPr>
      </w:pPr>
    </w:p>
    <w:p w:rsidR="006F3D8A" w:rsidRDefault="006F3D8A" w:rsidP="006F3D8A">
      <w:r>
        <w:t>La pré</w:t>
      </w:r>
      <w:r w:rsidR="006C1413">
        <w:t xml:space="preserve">sentation définira </w:t>
      </w:r>
      <w:r w:rsidR="0036261E">
        <w:t>les enjeux</w:t>
      </w:r>
      <w:r w:rsidR="00407F90">
        <w:t xml:space="preserve"> philosophiques et sécuritaires</w:t>
      </w:r>
      <w:r w:rsidR="00136542">
        <w:t xml:space="preserve"> du Blockchain et son ouverture</w:t>
      </w:r>
      <w:r w:rsidR="00407F90">
        <w:t xml:space="preserve"> à de nombreux domaines </w:t>
      </w:r>
    </w:p>
    <w:p w:rsidR="006C1413" w:rsidRDefault="006C1413" w:rsidP="006F3D8A"/>
    <w:p w:rsidR="006C1413" w:rsidRPr="00BF7BD8" w:rsidRDefault="006C1413" w:rsidP="006C1413">
      <w:pPr>
        <w:rPr>
          <w:bCs/>
        </w:rPr>
      </w:pPr>
      <w:r w:rsidRPr="00F23AE2">
        <w:rPr>
          <w:bCs/>
        </w:rPr>
        <w:t>.</w:t>
      </w:r>
    </w:p>
    <w:p w:rsidR="006C1413" w:rsidRDefault="006C1413" w:rsidP="006F3D8A"/>
    <w:p w:rsidR="006F3D8A" w:rsidRDefault="006F3D8A" w:rsidP="006F3D8A"/>
    <w:p w:rsidR="006F3D8A" w:rsidRDefault="006F3D8A" w:rsidP="006F3D8A">
      <w:pPr>
        <w:tabs>
          <w:tab w:val="right" w:pos="9026"/>
        </w:tabs>
      </w:pPr>
    </w:p>
    <w:p w:rsidR="006F3D8A" w:rsidRDefault="006F3D8A" w:rsidP="006F3D8A"/>
    <w:p w:rsidR="006F3D8A" w:rsidRPr="00140ADF"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t xml:space="preserve"> </w:t>
      </w:r>
      <w:r>
        <w:rPr>
          <w:sz w:val="32"/>
          <w:szCs w:val="32"/>
        </w:rPr>
        <w:t>   </w:t>
      </w:r>
      <w:r w:rsidRPr="00140ADF">
        <w:rPr>
          <w:rFonts w:ascii="Times New Roman" w:hAnsi="Times New Roman"/>
          <w:b/>
          <w:color w:val="000000"/>
          <w:sz w:val="28"/>
          <w:szCs w:val="28"/>
        </w:rPr>
        <w:t xml:space="preserve">AU SOMMAIRE DE LA JOURNEE DU </w:t>
      </w:r>
      <w:r>
        <w:rPr>
          <w:rFonts w:ascii="Times New Roman" w:hAnsi="Times New Roman"/>
          <w:b/>
          <w:color w:val="000000"/>
          <w:sz w:val="28"/>
          <w:szCs w:val="28"/>
        </w:rPr>
        <w:t>JEUDI 9 NOVEMBRE </w:t>
      </w:r>
    </w:p>
    <w:p w:rsidR="006F3D8A"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rPr>
          <w:rFonts w:ascii="Times New Roman" w:hAnsi="Times New Roman"/>
          <w:b/>
          <w:color w:val="000000"/>
          <w:sz w:val="28"/>
          <w:szCs w:val="28"/>
        </w:rPr>
        <w:t xml:space="preserve">  </w:t>
      </w:r>
      <w:r w:rsidRPr="00633300">
        <w:rPr>
          <w:rFonts w:ascii="Times New Roman" w:hAnsi="Times New Roman"/>
          <w:b/>
          <w:color w:val="000000"/>
          <w:sz w:val="28"/>
          <w:szCs w:val="28"/>
        </w:rPr>
        <w:t xml:space="preserve">  </w:t>
      </w:r>
      <w:r>
        <w:rPr>
          <w:rFonts w:ascii="Times New Roman" w:hAnsi="Times New Roman"/>
          <w:b/>
          <w:color w:val="000000"/>
          <w:sz w:val="28"/>
          <w:szCs w:val="28"/>
        </w:rPr>
        <w:tab/>
      </w:r>
      <w:r>
        <w:rPr>
          <w:rFonts w:ascii="Times New Roman" w:hAnsi="Times New Roman"/>
          <w:b/>
          <w:color w:val="000000"/>
          <w:sz w:val="28"/>
          <w:szCs w:val="28"/>
        </w:rPr>
        <w:tab/>
        <w:t xml:space="preserve">LES APPLICATIONS et LES ENJEUX   </w:t>
      </w:r>
    </w:p>
    <w:p w:rsidR="006F3D8A" w:rsidRPr="00A324CA" w:rsidRDefault="006F3D8A" w:rsidP="006F3D8A">
      <w:pPr>
        <w:pBdr>
          <w:top w:val="single" w:sz="4" w:space="1" w:color="auto"/>
          <w:left w:val="single" w:sz="4" w:space="4" w:color="auto"/>
          <w:bottom w:val="single" w:sz="4" w:space="1" w:color="auto"/>
          <w:right w:val="single" w:sz="4" w:space="4" w:color="auto"/>
        </w:pBdr>
        <w:jc w:val="both"/>
        <w:rPr>
          <w:rFonts w:ascii="Times New Roman" w:hAnsi="Times New Roman"/>
          <w:b/>
          <w:color w:val="000000"/>
          <w:sz w:val="28"/>
          <w:szCs w:val="28"/>
        </w:rPr>
      </w:pPr>
      <w:r w:rsidRPr="00A324CA">
        <w:rPr>
          <w:rFonts w:ascii="Times New Roman" w:hAnsi="Times New Roman"/>
          <w:b/>
          <w:color w:val="000000"/>
          <w:sz w:val="28"/>
          <w:szCs w:val="28"/>
        </w:rPr>
        <w:t xml:space="preserve">                     ISSUES and APPLICATIONS                                                         </w:t>
      </w:r>
    </w:p>
    <w:p w:rsidR="006F3D8A" w:rsidRPr="00A324CA" w:rsidRDefault="006F3D8A" w:rsidP="006F3D8A">
      <w:r w:rsidRPr="00A324CA">
        <w:t xml:space="preserve">                                               </w:t>
      </w:r>
    </w:p>
    <w:p w:rsidR="006F3D8A" w:rsidRPr="00C35FCD" w:rsidRDefault="006F3D8A" w:rsidP="006F3D8A">
      <w:pPr>
        <w:rPr>
          <w:b/>
          <w:bCs/>
          <w:sz w:val="36"/>
          <w:szCs w:val="36"/>
        </w:rPr>
      </w:pPr>
      <w:r w:rsidRPr="00A324CA">
        <w:t>              </w:t>
      </w:r>
    </w:p>
    <w:p w:rsidR="006F3D8A" w:rsidRPr="006F3D8A" w:rsidRDefault="006F3D8A" w:rsidP="006F3D8A">
      <w:r w:rsidRPr="006F3D8A">
        <w:rPr>
          <w:b/>
          <w:bCs/>
          <w:sz w:val="28"/>
          <w:szCs w:val="28"/>
        </w:rPr>
        <w:t xml:space="preserve">9H-9H15 : </w:t>
      </w:r>
      <w:r w:rsidRPr="006F3D8A">
        <w:rPr>
          <w:b/>
          <w:sz w:val="24"/>
          <w:szCs w:val="24"/>
        </w:rPr>
        <w:t>INTRODUCTION:</w:t>
      </w:r>
      <w:r w:rsidR="00290081">
        <w:rPr>
          <w:b/>
          <w:sz w:val="24"/>
          <w:szCs w:val="24"/>
        </w:rPr>
        <w:t xml:space="preserve"> </w:t>
      </w:r>
      <w:r w:rsidRPr="006F3D8A">
        <w:rPr>
          <w:b/>
          <w:sz w:val="24"/>
          <w:szCs w:val="24"/>
        </w:rPr>
        <w:t xml:space="preserve">JEAN-MICHEL BEACCO, Directeur Général de L’INSTITUT BACHELIER </w:t>
      </w:r>
    </w:p>
    <w:p w:rsidR="006F3D8A" w:rsidRPr="006F3D8A" w:rsidRDefault="006F3D8A" w:rsidP="006F3D8A">
      <w:pPr>
        <w:rPr>
          <w:b/>
          <w:bCs/>
          <w:sz w:val="28"/>
          <w:szCs w:val="28"/>
        </w:rPr>
      </w:pPr>
    </w:p>
    <w:p w:rsidR="006F3D8A" w:rsidRPr="003747C8" w:rsidRDefault="006F3D8A" w:rsidP="006F3D8A">
      <w:pPr>
        <w:rPr>
          <w:b/>
          <w:bCs/>
        </w:rPr>
      </w:pPr>
      <w:r w:rsidRPr="006F3D8A">
        <w:rPr>
          <w:b/>
          <w:bCs/>
          <w:sz w:val="28"/>
          <w:szCs w:val="28"/>
        </w:rPr>
        <w:lastRenderedPageBreak/>
        <w:t>9H15-10H00</w:t>
      </w:r>
      <w:r w:rsidRPr="006F3D8A">
        <w:rPr>
          <w:b/>
          <w:bCs/>
        </w:rPr>
        <w:t> : Les PROGRAMMES D’INV</w:t>
      </w:r>
      <w:r>
        <w:rPr>
          <w:b/>
          <w:bCs/>
        </w:rPr>
        <w:t xml:space="preserve">ESTISSEMENT, de FINANCEMENT et </w:t>
      </w:r>
      <w:r w:rsidRPr="006F3D8A">
        <w:rPr>
          <w:b/>
          <w:bCs/>
        </w:rPr>
        <w:t>d’ACCOMPAGNEMENT DES FINTECH EN FRANCE ET EN EUROPE</w:t>
      </w:r>
      <w:r w:rsidRPr="003747C8">
        <w:rPr>
          <w:b/>
          <w:bCs/>
        </w:rPr>
        <w:t xml:space="preserve">/ THE FRENCH and EUROPEAN  INVESTMENT, FINANCING and SUPPORTING PROGRAM of </w:t>
      </w:r>
      <w:proofErr w:type="spellStart"/>
      <w:r w:rsidRPr="003747C8">
        <w:rPr>
          <w:b/>
          <w:bCs/>
        </w:rPr>
        <w:t>FINTECH’s</w:t>
      </w:r>
      <w:proofErr w:type="spellEnd"/>
    </w:p>
    <w:p w:rsidR="006F3D8A" w:rsidRPr="00BB3368" w:rsidRDefault="006C1413" w:rsidP="006F3D8A">
      <w:pPr>
        <w:rPr>
          <w:b/>
          <w:bCs/>
          <w:color w:val="FF0000"/>
        </w:rPr>
      </w:pPr>
      <w:r>
        <w:rPr>
          <w:b/>
          <w:bCs/>
          <w:color w:val="FF0000"/>
        </w:rPr>
        <w:t>Conférencier : KPMG, Fabrice ODENT</w:t>
      </w:r>
      <w:r w:rsidR="006F3D8A" w:rsidRPr="00BB3368">
        <w:rPr>
          <w:b/>
          <w:bCs/>
          <w:color w:val="FF0000"/>
        </w:rPr>
        <w:t>, R</w:t>
      </w:r>
      <w:r w:rsidR="006F3D8A">
        <w:rPr>
          <w:b/>
          <w:bCs/>
          <w:color w:val="FF0000"/>
        </w:rPr>
        <w:t>esponsa</w:t>
      </w:r>
      <w:r w:rsidR="006F3D8A" w:rsidRPr="00BB3368">
        <w:rPr>
          <w:b/>
          <w:bCs/>
          <w:color w:val="FF0000"/>
        </w:rPr>
        <w:t xml:space="preserve">ble Activité FINANCIAL SERVICES KPMG </w:t>
      </w:r>
    </w:p>
    <w:p w:rsidR="006F3D8A" w:rsidRPr="00BB3368" w:rsidRDefault="006F3D8A" w:rsidP="006F3D8A">
      <w:pPr>
        <w:rPr>
          <w:b/>
          <w:bCs/>
          <w:color w:val="FF0000"/>
        </w:rPr>
      </w:pPr>
      <w:r w:rsidRPr="00BB3368">
        <w:rPr>
          <w:b/>
          <w:bCs/>
          <w:color w:val="FF0000"/>
        </w:rPr>
        <w:t xml:space="preserve"> </w:t>
      </w:r>
    </w:p>
    <w:p w:rsidR="006F3D8A" w:rsidRDefault="006F3D8A" w:rsidP="006F3D8A">
      <w:pPr>
        <w:rPr>
          <w:bCs/>
        </w:rPr>
      </w:pPr>
      <w:r w:rsidRPr="00A32506">
        <w:rPr>
          <w:bCs/>
        </w:rPr>
        <w:t>La Conférence fera un point de la situation globale actuelle de l’ECOSYSTEME FINTECH français,</w:t>
      </w:r>
      <w:r w:rsidR="006C1413">
        <w:rPr>
          <w:bCs/>
        </w:rPr>
        <w:t xml:space="preserve"> européen et mondial avec un point récent </w:t>
      </w:r>
      <w:r>
        <w:rPr>
          <w:bCs/>
        </w:rPr>
        <w:t xml:space="preserve">sur le rapport sur le Financement des Fintech  2026 </w:t>
      </w:r>
      <w:proofErr w:type="gramStart"/>
      <w:r>
        <w:rPr>
          <w:bCs/>
        </w:rPr>
        <w:t>KPMG .</w:t>
      </w:r>
      <w:proofErr w:type="gramEnd"/>
    </w:p>
    <w:p w:rsidR="006F3D8A" w:rsidRPr="00BE57DC" w:rsidRDefault="006F3D8A" w:rsidP="006F3D8A">
      <w:pPr>
        <w:rPr>
          <w:bCs/>
        </w:rPr>
      </w:pPr>
    </w:p>
    <w:p w:rsidR="006F3D8A" w:rsidRDefault="006F3D8A" w:rsidP="006F3D8A">
      <w:pPr>
        <w:rPr>
          <w:b/>
          <w:bCs/>
        </w:rPr>
      </w:pPr>
      <w:r>
        <w:rPr>
          <w:b/>
          <w:bCs/>
        </w:rPr>
        <w:tab/>
      </w:r>
      <w:r>
        <w:rPr>
          <w:b/>
          <w:bCs/>
        </w:rPr>
        <w:tab/>
      </w:r>
      <w:r>
        <w:rPr>
          <w:b/>
          <w:bCs/>
        </w:rPr>
        <w:tab/>
        <w:t xml:space="preserve"> </w:t>
      </w:r>
    </w:p>
    <w:p w:rsidR="006F3D8A" w:rsidRPr="006F3D8A" w:rsidRDefault="006F3D8A" w:rsidP="006F3D8A">
      <w:r>
        <w:rPr>
          <w:b/>
          <w:sz w:val="28"/>
          <w:szCs w:val="28"/>
        </w:rPr>
        <w:t>10</w:t>
      </w:r>
      <w:r w:rsidRPr="00FE4F50">
        <w:rPr>
          <w:b/>
          <w:sz w:val="28"/>
          <w:szCs w:val="28"/>
        </w:rPr>
        <w:t>H</w:t>
      </w:r>
      <w:r>
        <w:rPr>
          <w:b/>
          <w:sz w:val="28"/>
          <w:szCs w:val="28"/>
        </w:rPr>
        <w:t>00-10H45</w:t>
      </w:r>
      <w:r>
        <w:t> </w:t>
      </w:r>
      <w:r w:rsidRPr="006F3D8A">
        <w:t>:</w:t>
      </w:r>
      <w:r w:rsidRPr="006F3D8A">
        <w:rPr>
          <w:color w:val="1F497D"/>
        </w:rPr>
        <w:t xml:space="preserve"> </w:t>
      </w:r>
      <w:r w:rsidRPr="006F3D8A">
        <w:rPr>
          <w:b/>
        </w:rPr>
        <w:t xml:space="preserve">LA BLOCKCHAIN EST-ELLE AUSSI REVOLUTIONNAIRE QU’INTERNET ?  Premier retour d’expériences de la CAISSE DES DEPOTS et CONSIGNATIONS et de LA PLACE </w:t>
      </w:r>
      <w:proofErr w:type="spellStart"/>
      <w:r w:rsidRPr="006F3D8A">
        <w:rPr>
          <w:b/>
        </w:rPr>
        <w:t>LaBCHAIN</w:t>
      </w:r>
      <w:proofErr w:type="spellEnd"/>
      <w:r w:rsidRPr="006F3D8A">
        <w:rPr>
          <w:b/>
        </w:rPr>
        <w:t>.</w:t>
      </w:r>
    </w:p>
    <w:p w:rsidR="006F3D8A" w:rsidRDefault="006F3D8A" w:rsidP="006F3D8A">
      <w:pPr>
        <w:rPr>
          <w:b/>
          <w:color w:val="FF0000"/>
        </w:rPr>
      </w:pPr>
      <w:r w:rsidRPr="00633300">
        <w:rPr>
          <w:b/>
          <w:color w:val="FF0000"/>
        </w:rPr>
        <w:t xml:space="preserve">Conférencier : </w:t>
      </w:r>
      <w:r w:rsidR="006C1413">
        <w:rPr>
          <w:b/>
          <w:color w:val="FF0000"/>
        </w:rPr>
        <w:t xml:space="preserve">Nadia FILALI, </w:t>
      </w:r>
      <w:r>
        <w:rPr>
          <w:b/>
          <w:color w:val="FF0000"/>
        </w:rPr>
        <w:t>Projet BLOCKCH</w:t>
      </w:r>
      <w:r w:rsidR="006C1413">
        <w:rPr>
          <w:b/>
          <w:color w:val="FF0000"/>
        </w:rPr>
        <w:t xml:space="preserve">AIN </w:t>
      </w:r>
      <w:r w:rsidR="00290081">
        <w:rPr>
          <w:b/>
          <w:color w:val="FF0000"/>
        </w:rPr>
        <w:t>CDC</w:t>
      </w:r>
      <w:r>
        <w:rPr>
          <w:b/>
          <w:color w:val="FF0000"/>
        </w:rPr>
        <w:t xml:space="preserve">, Co-Présidente de l’Initiative Blockchain de </w:t>
      </w:r>
      <w:r w:rsidRPr="00A95063">
        <w:rPr>
          <w:b/>
          <w:color w:val="FF0000"/>
        </w:rPr>
        <w:t>la CAISSE des DEPOTS et CONSIGNATIONS</w:t>
      </w:r>
    </w:p>
    <w:p w:rsidR="006F3D8A" w:rsidRPr="00A95063" w:rsidRDefault="006F3D8A" w:rsidP="006F3D8A">
      <w:pPr>
        <w:rPr>
          <w:rFonts w:ascii="Arial" w:eastAsia="Times New Roman" w:hAnsi="Arial" w:cs="Arial"/>
          <w:lang w:eastAsia="fr-FR"/>
        </w:rPr>
      </w:pPr>
    </w:p>
    <w:p w:rsidR="006F3D8A" w:rsidRPr="00EA4D8E" w:rsidRDefault="006F3D8A" w:rsidP="006F3D8A">
      <w:pPr>
        <w:rPr>
          <w:rFonts w:ascii="Arial" w:eastAsia="Times New Roman" w:hAnsi="Arial" w:cs="Arial"/>
          <w:szCs w:val="25"/>
          <w:lang w:eastAsia="fr-FR"/>
        </w:rPr>
      </w:pPr>
      <w:r w:rsidRPr="00E50128">
        <w:t xml:space="preserve">La CAISSE DES DEPOTS a lancé en 2015 sa place </w:t>
      </w:r>
      <w:proofErr w:type="spellStart"/>
      <w:r w:rsidRPr="00E50128">
        <w:t>LaBChain</w:t>
      </w:r>
      <w:proofErr w:type="spellEnd"/>
      <w:r w:rsidRPr="00E50128">
        <w:t xml:space="preserve">, </w:t>
      </w:r>
      <w:r w:rsidRPr="00EA4D8E">
        <w:rPr>
          <w:rFonts w:ascii="Arial" w:eastAsia="Times New Roman" w:hAnsi="Arial" w:cs="Arial"/>
          <w:szCs w:val="25"/>
          <w:lang w:eastAsia="fr-FR"/>
        </w:rPr>
        <w:t>réunissant 18 partenaires autour des technologies Blockchain</w:t>
      </w:r>
      <w:r>
        <w:rPr>
          <w:rFonts w:ascii="Arial" w:eastAsia="Times New Roman" w:hAnsi="Arial" w:cs="Arial"/>
          <w:szCs w:val="25"/>
          <w:lang w:eastAsia="fr-FR"/>
        </w:rPr>
        <w:t xml:space="preserve">. </w:t>
      </w:r>
      <w:r w:rsidRPr="00E50128">
        <w:t xml:space="preserve"> </w:t>
      </w:r>
      <w:r w:rsidRPr="00EA4D8E">
        <w:rPr>
          <w:rFonts w:ascii="Arial" w:eastAsia="Times New Roman" w:hAnsi="Arial" w:cs="Arial"/>
          <w:szCs w:val="25"/>
          <w:lang w:eastAsia="fr-FR"/>
        </w:rPr>
        <w:t>Ce programme, dont la Caisse des Dépôts est gestionnaire, en son nom, pour le compte de l’Etat, est actuellement doté d’une enveloppe de plus de 3 Mds</w:t>
      </w:r>
      <w:r w:rsidRPr="00EA4D8E">
        <w:rPr>
          <w:rFonts w:ascii="Courier New" w:eastAsia="Times New Roman" w:hAnsi="Courier New" w:cs="Courier New"/>
          <w:szCs w:val="25"/>
          <w:lang w:eastAsia="fr-FR"/>
        </w:rPr>
        <w:t>€</w:t>
      </w:r>
      <w:r>
        <w:rPr>
          <w:rFonts w:ascii="Arial" w:eastAsia="Times New Roman" w:hAnsi="Arial" w:cs="Arial"/>
          <w:szCs w:val="25"/>
          <w:lang w:eastAsia="fr-FR"/>
        </w:rPr>
        <w:t xml:space="preserve"> </w:t>
      </w:r>
      <w:r w:rsidRPr="00EA4D8E">
        <w:rPr>
          <w:rFonts w:ascii="Arial" w:eastAsia="Times New Roman" w:hAnsi="Arial" w:cs="Arial"/>
          <w:szCs w:val="25"/>
          <w:lang w:eastAsia="fr-FR"/>
        </w:rPr>
        <w:t>répartie entre le financement du déploiement du Très Haut Débit et le développement des u</w:t>
      </w:r>
      <w:r w:rsidRPr="00E50128">
        <w:rPr>
          <w:rFonts w:ascii="Arial" w:eastAsia="Times New Roman" w:hAnsi="Arial" w:cs="Arial"/>
          <w:szCs w:val="25"/>
          <w:lang w:eastAsia="fr-FR"/>
        </w:rPr>
        <w:t>sages et services numériques.</w:t>
      </w:r>
    </w:p>
    <w:p w:rsidR="006F3D8A" w:rsidRDefault="006F3D8A" w:rsidP="006F3D8A"/>
    <w:p w:rsidR="006F3D8A" w:rsidRDefault="006F3D8A" w:rsidP="006F3D8A">
      <w:r w:rsidRPr="00DD0B4D">
        <w:t xml:space="preserve">La Conférence fera un point </w:t>
      </w:r>
      <w:r>
        <w:t xml:space="preserve">de la révolution technologique Blockchain et des premiers retours d’expériences de l’initiative </w:t>
      </w:r>
      <w:proofErr w:type="spellStart"/>
      <w:r>
        <w:t>LabChain</w:t>
      </w:r>
      <w:proofErr w:type="spellEnd"/>
      <w:r>
        <w:t xml:space="preserve"> de la Caisse des dépôts. </w:t>
      </w:r>
    </w:p>
    <w:p w:rsidR="006F3D8A" w:rsidRDefault="006F3D8A" w:rsidP="006F3D8A"/>
    <w:p w:rsidR="006F3D8A" w:rsidRPr="00E9533E" w:rsidRDefault="006F3D8A" w:rsidP="006F3D8A">
      <w:pPr>
        <w:rPr>
          <w:b/>
          <w:bCs/>
          <w:sz w:val="28"/>
          <w:szCs w:val="28"/>
        </w:rPr>
      </w:pPr>
      <w:r>
        <w:rPr>
          <w:bCs/>
        </w:rPr>
        <w:tab/>
      </w:r>
      <w:r>
        <w:rPr>
          <w:bCs/>
        </w:rPr>
        <w:tab/>
      </w:r>
      <w:r>
        <w:rPr>
          <w:bCs/>
        </w:rPr>
        <w:tab/>
      </w:r>
      <w:r w:rsidRPr="00E9533E">
        <w:rPr>
          <w:b/>
          <w:bCs/>
        </w:rPr>
        <w:tab/>
      </w:r>
      <w:r>
        <w:rPr>
          <w:b/>
          <w:bCs/>
          <w:sz w:val="28"/>
          <w:szCs w:val="28"/>
          <w:highlight w:val="red"/>
        </w:rPr>
        <w:t>10H45</w:t>
      </w:r>
      <w:r w:rsidRPr="00E9533E">
        <w:rPr>
          <w:b/>
          <w:bCs/>
          <w:sz w:val="28"/>
          <w:szCs w:val="28"/>
          <w:highlight w:val="red"/>
        </w:rPr>
        <w:t>-11H</w:t>
      </w:r>
      <w:r>
        <w:rPr>
          <w:b/>
          <w:bCs/>
          <w:sz w:val="28"/>
          <w:szCs w:val="28"/>
          <w:highlight w:val="red"/>
        </w:rPr>
        <w:t>15</w:t>
      </w:r>
      <w:r w:rsidRPr="00E9533E">
        <w:rPr>
          <w:b/>
          <w:bCs/>
          <w:sz w:val="28"/>
          <w:szCs w:val="28"/>
          <w:highlight w:val="red"/>
        </w:rPr>
        <w:t xml:space="preserve"> : </w:t>
      </w:r>
      <w:r w:rsidRPr="00BC7B35">
        <w:rPr>
          <w:b/>
          <w:bCs/>
          <w:sz w:val="28"/>
          <w:szCs w:val="28"/>
          <w:highlight w:val="red"/>
        </w:rPr>
        <w:t>PAUSE  Café</w:t>
      </w:r>
    </w:p>
    <w:p w:rsidR="006F3D8A" w:rsidRPr="00E9533E" w:rsidRDefault="006F3D8A" w:rsidP="006F3D8A">
      <w:pPr>
        <w:rPr>
          <w:b/>
          <w:bCs/>
        </w:rPr>
      </w:pPr>
    </w:p>
    <w:p w:rsidR="009F77BA" w:rsidRDefault="006C1413" w:rsidP="006C1413">
      <w:pPr>
        <w:spacing w:beforeAutospacing="1" w:after="100" w:afterAutospacing="1"/>
        <w:rPr>
          <w:rFonts w:ascii="wf_segoe-ui_normal" w:eastAsia="Times New Roman" w:hAnsi="wf_segoe-ui_normal"/>
          <w:b/>
          <w:bCs/>
          <w:sz w:val="23"/>
          <w:szCs w:val="23"/>
          <w:lang w:eastAsia="fr-FR"/>
        </w:rPr>
      </w:pPr>
      <w:r w:rsidRPr="00F23AE2">
        <w:rPr>
          <w:b/>
          <w:bCs/>
          <w:sz w:val="28"/>
          <w:szCs w:val="28"/>
        </w:rPr>
        <w:t>11H15-12H00</w:t>
      </w:r>
      <w:r>
        <w:rPr>
          <w:b/>
          <w:bCs/>
        </w:rPr>
        <w:t xml:space="preserve"> ; </w:t>
      </w:r>
      <w:r w:rsidRPr="006C1413">
        <w:rPr>
          <w:rFonts w:ascii="wf_segoe-ui_normal" w:eastAsia="Times New Roman" w:hAnsi="wf_segoe-ui_normal"/>
          <w:b/>
          <w:bCs/>
          <w:sz w:val="23"/>
          <w:szCs w:val="23"/>
          <w:lang w:eastAsia="fr-FR"/>
        </w:rPr>
        <w:t>Modèle (Mathématique) Optionnelle, Stratégie Juridique : Une nouvelle source de financement des stocks et de la croissance pérenne de l’entreprise</w:t>
      </w:r>
      <w:r w:rsidR="00365AFA">
        <w:rPr>
          <w:rFonts w:ascii="wf_segoe-ui_normal" w:eastAsia="Times New Roman" w:hAnsi="wf_segoe-ui_normal"/>
          <w:b/>
          <w:bCs/>
          <w:sz w:val="23"/>
          <w:szCs w:val="23"/>
          <w:lang w:eastAsia="fr-FR"/>
        </w:rPr>
        <w:t xml:space="preserve">.   </w:t>
      </w:r>
    </w:p>
    <w:p w:rsidR="00085688" w:rsidRPr="006C1413" w:rsidRDefault="009F77BA" w:rsidP="006C1413">
      <w:pPr>
        <w:spacing w:beforeAutospacing="1" w:after="100" w:afterAutospacing="1"/>
        <w:rPr>
          <w:rFonts w:ascii="wf_segoe-ui_normal" w:eastAsia="Times New Roman" w:hAnsi="wf_segoe-ui_normal"/>
          <w:b/>
          <w:bCs/>
          <w:sz w:val="23"/>
          <w:szCs w:val="23"/>
          <w:lang w:eastAsia="fr-FR"/>
        </w:rPr>
      </w:pPr>
      <w:r>
        <w:rPr>
          <w:b/>
          <w:bCs/>
          <w:noProof/>
          <w:sz w:val="28"/>
          <w:szCs w:val="28"/>
          <w:lang w:eastAsia="fr-FR"/>
        </w:rPr>
        <w:drawing>
          <wp:inline distT="0" distB="0" distL="0" distR="0" wp14:anchorId="1BE864C3" wp14:editId="3D6E3F1E">
            <wp:extent cx="1195714" cy="684000"/>
            <wp:effectExtent l="0" t="0" r="4445" b="1905"/>
            <wp:docPr id="8" name="Image 8" descr="C:\Users\reneluc.caillaud\AppData\Local\Microsoft\Windows\Temporary Internet Files\Content.Outlook\CGFCN0SD\logo-n-host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luc.caillaud\AppData\Local\Microsoft\Windows\Temporary Internet Files\Content.Outlook\CGFCN0SD\logo-n-hostor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5714" cy="684000"/>
                    </a:xfrm>
                    <a:prstGeom prst="rect">
                      <a:avLst/>
                    </a:prstGeom>
                    <a:noFill/>
                    <a:ln>
                      <a:noFill/>
                    </a:ln>
                  </pic:spPr>
                </pic:pic>
              </a:graphicData>
            </a:graphic>
          </wp:inline>
        </w:drawing>
      </w:r>
      <w:r w:rsidR="00365AFA">
        <w:rPr>
          <w:rFonts w:ascii="wf_segoe-ui_normal" w:eastAsia="Times New Roman" w:hAnsi="wf_segoe-ui_normal"/>
          <w:b/>
          <w:bCs/>
          <w:sz w:val="23"/>
          <w:szCs w:val="23"/>
          <w:lang w:eastAsia="fr-FR"/>
        </w:rPr>
        <w:t xml:space="preserve">       </w:t>
      </w:r>
      <w:r w:rsidR="00085688" w:rsidRPr="00365AFA">
        <w:rPr>
          <w:rFonts w:ascii="wf_segoe-ui_normal" w:eastAsia="Times New Roman" w:hAnsi="wf_segoe-ui_normal"/>
          <w:b/>
          <w:bCs/>
          <w:color w:val="FF0000"/>
          <w:sz w:val="23"/>
          <w:szCs w:val="23"/>
          <w:lang w:eastAsia="fr-FR"/>
        </w:rPr>
        <w:t>Conférencier : Thierry BRUTMA</w:t>
      </w:r>
      <w:r w:rsidR="00E221E7">
        <w:rPr>
          <w:rFonts w:ascii="wf_segoe-ui_normal" w:eastAsia="Times New Roman" w:hAnsi="wf_segoe-ui_normal"/>
          <w:b/>
          <w:bCs/>
          <w:color w:val="FF0000"/>
          <w:sz w:val="23"/>
          <w:szCs w:val="23"/>
          <w:lang w:eastAsia="fr-FR"/>
        </w:rPr>
        <w:t>N</w:t>
      </w:r>
      <w:r w:rsidR="00365AFA" w:rsidRPr="00365AFA">
        <w:rPr>
          <w:rFonts w:ascii="wf_segoe-ui_normal" w:eastAsia="Times New Roman" w:hAnsi="wf_segoe-ui_normal"/>
          <w:b/>
          <w:bCs/>
          <w:color w:val="FF0000"/>
          <w:sz w:val="23"/>
          <w:szCs w:val="23"/>
          <w:lang w:eastAsia="fr-FR"/>
        </w:rPr>
        <w:t xml:space="preserve">, </w:t>
      </w:r>
      <w:r w:rsidR="00085688" w:rsidRPr="00365AFA">
        <w:rPr>
          <w:rFonts w:ascii="wf_segoe-ui_normal" w:eastAsia="Times New Roman" w:hAnsi="wf_segoe-ui_normal"/>
          <w:b/>
          <w:bCs/>
          <w:color w:val="FF0000"/>
          <w:sz w:val="23"/>
          <w:szCs w:val="23"/>
          <w:lang w:eastAsia="fr-FR"/>
        </w:rPr>
        <w:t>société HO</w:t>
      </w:r>
      <w:r w:rsidR="00365AFA" w:rsidRPr="00365AFA">
        <w:rPr>
          <w:rFonts w:ascii="wf_segoe-ui_normal" w:eastAsia="Times New Roman" w:hAnsi="wf_segoe-ui_normal"/>
          <w:b/>
          <w:bCs/>
          <w:color w:val="FF0000"/>
          <w:sz w:val="23"/>
          <w:szCs w:val="23"/>
          <w:lang w:eastAsia="fr-FR"/>
        </w:rPr>
        <w:t>S</w:t>
      </w:r>
      <w:r w:rsidR="00085688" w:rsidRPr="00365AFA">
        <w:rPr>
          <w:rFonts w:ascii="wf_segoe-ui_normal" w:eastAsia="Times New Roman" w:hAnsi="wf_segoe-ui_normal"/>
          <w:b/>
          <w:bCs/>
          <w:color w:val="FF0000"/>
          <w:sz w:val="23"/>
          <w:szCs w:val="23"/>
          <w:lang w:eastAsia="fr-FR"/>
        </w:rPr>
        <w:t>TORG</w:t>
      </w:r>
      <w:r w:rsidR="00ED7B6A">
        <w:rPr>
          <w:rFonts w:ascii="wf_segoe-ui_normal" w:eastAsia="Times New Roman" w:hAnsi="wf_segoe-ui_normal"/>
          <w:b/>
          <w:bCs/>
          <w:color w:val="FF0000"/>
          <w:sz w:val="23"/>
          <w:szCs w:val="23"/>
          <w:lang w:eastAsia="fr-FR"/>
        </w:rPr>
        <w:t>-EFFEKT</w:t>
      </w:r>
      <w:r w:rsidR="00085688" w:rsidRPr="00365AFA">
        <w:rPr>
          <w:rFonts w:ascii="wf_segoe-ui_normal" w:eastAsia="Times New Roman" w:hAnsi="wf_segoe-ui_normal"/>
          <w:b/>
          <w:bCs/>
          <w:color w:val="FF0000"/>
          <w:sz w:val="23"/>
          <w:szCs w:val="23"/>
          <w:lang w:eastAsia="fr-FR"/>
        </w:rPr>
        <w:t xml:space="preserve">, Luxembourg </w:t>
      </w:r>
    </w:p>
    <w:p w:rsidR="006C1413" w:rsidRPr="006C1413" w:rsidRDefault="006C1413" w:rsidP="006C1413">
      <w:pPr>
        <w:spacing w:before="100" w:beforeAutospacing="1" w:after="100" w:afterAutospacing="1"/>
        <w:rPr>
          <w:rFonts w:ascii="wf_segoe-ui_normal" w:eastAsia="Times New Roman" w:hAnsi="wf_segoe-ui_normal"/>
          <w:sz w:val="23"/>
          <w:szCs w:val="23"/>
          <w:lang w:eastAsia="fr-FR"/>
        </w:rPr>
      </w:pPr>
      <w:r w:rsidRPr="006C1413">
        <w:rPr>
          <w:rFonts w:ascii="wf_segoe-ui_normal" w:eastAsia="Times New Roman" w:hAnsi="wf_segoe-ui_normal"/>
          <w:b/>
          <w:bCs/>
          <w:sz w:val="23"/>
          <w:szCs w:val="23"/>
          <w:lang w:eastAsia="fr-FR"/>
        </w:rPr>
        <w:t xml:space="preserve">Pourquoi les techniques de </w:t>
      </w:r>
      <w:proofErr w:type="spellStart"/>
      <w:r w:rsidRPr="006C1413">
        <w:rPr>
          <w:rFonts w:ascii="wf_segoe-ui_normal" w:eastAsia="Times New Roman" w:hAnsi="wf_segoe-ui_normal"/>
          <w:b/>
          <w:bCs/>
          <w:sz w:val="23"/>
          <w:szCs w:val="23"/>
          <w:lang w:eastAsia="fr-FR"/>
        </w:rPr>
        <w:t>Floor</w:t>
      </w:r>
      <w:proofErr w:type="spellEnd"/>
      <w:r w:rsidRPr="006C1413">
        <w:rPr>
          <w:rFonts w:ascii="wf_segoe-ui_normal" w:eastAsia="Times New Roman" w:hAnsi="wf_segoe-ui_normal"/>
          <w:b/>
          <w:bCs/>
          <w:sz w:val="23"/>
          <w:szCs w:val="23"/>
          <w:lang w:eastAsia="fr-FR"/>
        </w:rPr>
        <w:t xml:space="preserve"> Planning </w:t>
      </w:r>
      <w:proofErr w:type="spellStart"/>
      <w:r w:rsidRPr="006C1413">
        <w:rPr>
          <w:rFonts w:ascii="wf_segoe-ui_normal" w:eastAsia="Times New Roman" w:hAnsi="wf_segoe-ui_normal"/>
          <w:b/>
          <w:bCs/>
          <w:sz w:val="23"/>
          <w:szCs w:val="23"/>
          <w:lang w:eastAsia="fr-FR"/>
        </w:rPr>
        <w:t>Financing</w:t>
      </w:r>
      <w:proofErr w:type="spellEnd"/>
      <w:r w:rsidRPr="006C1413">
        <w:rPr>
          <w:rFonts w:ascii="wf_segoe-ui_normal" w:eastAsia="Times New Roman" w:hAnsi="wf_segoe-ui_normal"/>
          <w:b/>
          <w:bCs/>
          <w:sz w:val="23"/>
          <w:szCs w:val="23"/>
          <w:lang w:eastAsia="fr-FR"/>
        </w:rPr>
        <w:t xml:space="preserve"> utilisées aux</w:t>
      </w:r>
      <w:r w:rsidR="002C6C39">
        <w:rPr>
          <w:rFonts w:ascii="wf_segoe-ui_normal" w:eastAsia="Times New Roman" w:hAnsi="wf_segoe-ui_normal"/>
          <w:b/>
          <w:bCs/>
          <w:sz w:val="23"/>
          <w:szCs w:val="23"/>
          <w:lang w:eastAsia="fr-FR"/>
        </w:rPr>
        <w:t xml:space="preserve"> US depuis plus de 20 ans n’ont-</w:t>
      </w:r>
      <w:r w:rsidRPr="006C1413">
        <w:rPr>
          <w:rFonts w:ascii="wf_segoe-ui_normal" w:eastAsia="Times New Roman" w:hAnsi="wf_segoe-ui_normal"/>
          <w:b/>
          <w:bCs/>
          <w:sz w:val="23"/>
          <w:szCs w:val="23"/>
          <w:lang w:eastAsia="fr-FR"/>
        </w:rPr>
        <w:t>elle</w:t>
      </w:r>
      <w:r>
        <w:rPr>
          <w:rFonts w:ascii="wf_segoe-ui_normal" w:eastAsia="Times New Roman" w:hAnsi="wf_segoe-ui_normal"/>
          <w:b/>
          <w:bCs/>
          <w:sz w:val="23"/>
          <w:szCs w:val="23"/>
          <w:lang w:eastAsia="fr-FR"/>
        </w:rPr>
        <w:t>s</w:t>
      </w:r>
      <w:r w:rsidRPr="006C1413">
        <w:rPr>
          <w:rFonts w:ascii="wf_segoe-ui_normal" w:eastAsia="Times New Roman" w:hAnsi="wf_segoe-ui_normal"/>
          <w:b/>
          <w:bCs/>
          <w:sz w:val="23"/>
          <w:szCs w:val="23"/>
          <w:lang w:eastAsia="fr-FR"/>
        </w:rPr>
        <w:t xml:space="preserve"> pas réussi à s’implanter en France alors que le financement des stocks est un enjeu majeur de la réussite de l’entreprise et de la croissance ? Pourquoi les Processus de Titrisation ne se développent pas</w:t>
      </w:r>
      <w:r>
        <w:rPr>
          <w:rFonts w:ascii="wf_segoe-ui_normal" w:eastAsia="Times New Roman" w:hAnsi="wf_segoe-ui_normal"/>
          <w:b/>
          <w:bCs/>
          <w:sz w:val="23"/>
          <w:szCs w:val="23"/>
          <w:lang w:eastAsia="fr-FR"/>
        </w:rPr>
        <w:t xml:space="preserve"> plus aujourd’hui sur le marché ? </w:t>
      </w:r>
    </w:p>
    <w:p w:rsidR="006F3D8A" w:rsidRPr="00136542" w:rsidRDefault="006C1413" w:rsidP="00136542">
      <w:pPr>
        <w:spacing w:before="100" w:beforeAutospacing="1" w:afterAutospacing="1"/>
        <w:rPr>
          <w:rFonts w:ascii="wf_segoe-ui_normal" w:eastAsia="Times New Roman" w:hAnsi="wf_segoe-ui_normal"/>
          <w:sz w:val="23"/>
          <w:szCs w:val="23"/>
          <w:lang w:eastAsia="fr-FR"/>
        </w:rPr>
      </w:pPr>
      <w:r w:rsidRPr="006C1413">
        <w:rPr>
          <w:rFonts w:ascii="wf_segoe-ui_normal" w:eastAsia="Times New Roman" w:hAnsi="wf_segoe-ui_normal"/>
          <w:b/>
          <w:bCs/>
          <w:sz w:val="23"/>
          <w:szCs w:val="23"/>
          <w:lang w:eastAsia="fr-FR"/>
        </w:rPr>
        <w:t xml:space="preserve">La conférence exposera le système de </w:t>
      </w:r>
      <w:proofErr w:type="spellStart"/>
      <w:r w:rsidRPr="006C1413">
        <w:rPr>
          <w:rFonts w:ascii="wf_segoe-ui_normal" w:eastAsia="Times New Roman" w:hAnsi="wf_segoe-ui_normal"/>
          <w:b/>
          <w:bCs/>
          <w:sz w:val="23"/>
          <w:szCs w:val="23"/>
          <w:lang w:eastAsia="fr-FR"/>
        </w:rPr>
        <w:t>Floor</w:t>
      </w:r>
      <w:proofErr w:type="spellEnd"/>
      <w:r w:rsidRPr="006C1413">
        <w:rPr>
          <w:rFonts w:ascii="wf_segoe-ui_normal" w:eastAsia="Times New Roman" w:hAnsi="wf_segoe-ui_normal"/>
          <w:b/>
          <w:bCs/>
          <w:sz w:val="23"/>
          <w:szCs w:val="23"/>
          <w:lang w:eastAsia="fr-FR"/>
        </w:rPr>
        <w:t xml:space="preserve"> Planning </w:t>
      </w:r>
      <w:proofErr w:type="spellStart"/>
      <w:r w:rsidRPr="006C1413">
        <w:rPr>
          <w:rFonts w:ascii="wf_segoe-ui_normal" w:eastAsia="Times New Roman" w:hAnsi="wf_segoe-ui_normal"/>
          <w:b/>
          <w:bCs/>
          <w:sz w:val="23"/>
          <w:szCs w:val="23"/>
          <w:lang w:eastAsia="fr-FR"/>
        </w:rPr>
        <w:t>Financing</w:t>
      </w:r>
      <w:proofErr w:type="spellEnd"/>
      <w:r w:rsidRPr="006C1413">
        <w:rPr>
          <w:rFonts w:ascii="wf_segoe-ui_normal" w:eastAsia="Times New Roman" w:hAnsi="wf_segoe-ui_normal"/>
          <w:b/>
          <w:bCs/>
          <w:sz w:val="23"/>
          <w:szCs w:val="23"/>
          <w:lang w:eastAsia="fr-FR"/>
        </w:rPr>
        <w:t xml:space="preserve"> spécifique (« Merchant Tracker »©</w:t>
      </w:r>
      <w:proofErr w:type="gramStart"/>
      <w:r w:rsidRPr="006C1413">
        <w:rPr>
          <w:rFonts w:ascii="wf_segoe-ui_normal" w:eastAsia="Times New Roman" w:hAnsi="wf_segoe-ui_normal"/>
          <w:b/>
          <w:bCs/>
          <w:sz w:val="23"/>
          <w:szCs w:val="23"/>
          <w:lang w:eastAsia="fr-FR"/>
        </w:rPr>
        <w:t>)de</w:t>
      </w:r>
      <w:proofErr w:type="gramEnd"/>
      <w:r w:rsidRPr="006C1413">
        <w:rPr>
          <w:rFonts w:ascii="wf_segoe-ui_normal" w:eastAsia="Times New Roman" w:hAnsi="wf_segoe-ui_normal"/>
          <w:b/>
          <w:bCs/>
          <w:sz w:val="23"/>
          <w:szCs w:val="23"/>
          <w:lang w:eastAsia="fr-FR"/>
        </w:rPr>
        <w:t xml:space="preserve"> la société </w:t>
      </w:r>
      <w:proofErr w:type="spellStart"/>
      <w:r w:rsidRPr="006C1413">
        <w:rPr>
          <w:rFonts w:ascii="wf_segoe-ui_normal" w:eastAsia="Times New Roman" w:hAnsi="wf_segoe-ui_normal"/>
          <w:b/>
          <w:bCs/>
          <w:sz w:val="23"/>
          <w:szCs w:val="23"/>
          <w:lang w:eastAsia="fr-FR"/>
        </w:rPr>
        <w:t>Hostorg</w:t>
      </w:r>
      <w:proofErr w:type="spellEnd"/>
      <w:r w:rsidRPr="006C1413">
        <w:rPr>
          <w:rFonts w:ascii="wf_segoe-ui_normal" w:eastAsia="Times New Roman" w:hAnsi="wf_segoe-ui_normal"/>
          <w:b/>
          <w:bCs/>
          <w:sz w:val="23"/>
          <w:szCs w:val="23"/>
          <w:lang w:eastAsia="fr-FR"/>
        </w:rPr>
        <w:t>-NLD, une start-up luxembourgeoise spécialisés dans les modèles mathématiques de prise de risques financiers et de contrôle de gestion, qui associe prise de risque physique, gestion contractuelle &amp; juridique et déconsolidation du financement. Comment cette solution arrive-t-elle en France par une société basée au Luxembourg et non par nos majors mondiaux français</w:t>
      </w:r>
      <w:r w:rsidR="00136542">
        <w:rPr>
          <w:rFonts w:ascii="wf_segoe-ui_normal" w:eastAsia="Times New Roman" w:hAnsi="wf_segoe-ui_normal"/>
          <w:b/>
          <w:bCs/>
          <w:sz w:val="23"/>
          <w:szCs w:val="23"/>
          <w:lang w:eastAsia="fr-FR"/>
        </w:rPr>
        <w:t xml:space="preserve"> de la Banque et de l’</w:t>
      </w:r>
      <w:proofErr w:type="spellStart"/>
      <w:r w:rsidR="00136542">
        <w:rPr>
          <w:rFonts w:ascii="wf_segoe-ui_normal" w:eastAsia="Times New Roman" w:hAnsi="wf_segoe-ui_normal"/>
          <w:b/>
          <w:bCs/>
          <w:sz w:val="23"/>
          <w:szCs w:val="23"/>
          <w:lang w:eastAsia="fr-FR"/>
        </w:rPr>
        <w:t>Assuranc</w:t>
      </w:r>
      <w:proofErr w:type="spellEnd"/>
      <w:r w:rsidR="006F3D8A" w:rsidRPr="00BF7BD8">
        <w:rPr>
          <w:b/>
          <w:bCs/>
        </w:rPr>
        <w:tab/>
      </w:r>
      <w:r w:rsidR="006F3D8A" w:rsidRPr="00BF7BD8">
        <w:rPr>
          <w:b/>
          <w:bCs/>
        </w:rPr>
        <w:tab/>
      </w:r>
      <w:r w:rsidR="006F3D8A" w:rsidRPr="00BF7BD8">
        <w:rPr>
          <w:b/>
          <w:bCs/>
        </w:rPr>
        <w:tab/>
      </w:r>
      <w:r w:rsidR="006F3D8A" w:rsidRPr="00BF7BD8">
        <w:rPr>
          <w:b/>
          <w:bCs/>
          <w:color w:val="C00000"/>
        </w:rPr>
        <w:tab/>
      </w:r>
      <w:r w:rsidR="006F3D8A" w:rsidRPr="00BF7BD8">
        <w:rPr>
          <w:b/>
          <w:bCs/>
          <w:color w:val="C00000"/>
        </w:rPr>
        <w:tab/>
      </w:r>
      <w:r w:rsidR="006F3D8A" w:rsidRPr="00BF7BD8">
        <w:rPr>
          <w:b/>
          <w:bCs/>
        </w:rPr>
        <w:t xml:space="preserve">  </w:t>
      </w:r>
    </w:p>
    <w:p w:rsidR="006F3D8A" w:rsidRPr="00136542" w:rsidRDefault="006F3D8A" w:rsidP="00136542">
      <w:pPr>
        <w:rPr>
          <w:b/>
          <w:bCs/>
        </w:rPr>
      </w:pPr>
      <w:r w:rsidRPr="00130D87">
        <w:rPr>
          <w:b/>
          <w:sz w:val="28"/>
          <w:szCs w:val="28"/>
        </w:rPr>
        <w:t>12H-12H45</w:t>
      </w:r>
      <w:r>
        <w:rPr>
          <w:b/>
          <w:sz w:val="28"/>
          <w:szCs w:val="28"/>
        </w:rPr>
        <w:t xml:space="preserve"> </w:t>
      </w:r>
      <w:r w:rsidRPr="006F3D8A">
        <w:rPr>
          <w:b/>
          <w:bCs/>
        </w:rPr>
        <w:t>:</w:t>
      </w:r>
      <w:r w:rsidRPr="006F3D8A">
        <w:t xml:space="preserve"> </w:t>
      </w:r>
      <w:r w:rsidRPr="006F3D8A">
        <w:rPr>
          <w:b/>
        </w:rPr>
        <w:t xml:space="preserve">L’EXPERIENCE D’UNE </w:t>
      </w:r>
      <w:proofErr w:type="gramStart"/>
      <w:r w:rsidRPr="006F3D8A">
        <w:rPr>
          <w:b/>
        </w:rPr>
        <w:t>FINTECH ,</w:t>
      </w:r>
      <w:proofErr w:type="gramEnd"/>
      <w:r w:rsidRPr="006F3D8A">
        <w:rPr>
          <w:b/>
        </w:rPr>
        <w:t xml:space="preserve"> couplant Finance et utilisation des Objets connectés </w:t>
      </w:r>
      <w:r w:rsidRPr="006F3D8A">
        <w:rPr>
          <w:noProof/>
          <w:color w:val="FF0000"/>
          <w:lang w:eastAsia="fr-FR"/>
        </w:rPr>
        <w:drawing>
          <wp:inline distT="0" distB="0" distL="0" distR="0" wp14:anchorId="138E316D" wp14:editId="510AE13D">
            <wp:extent cx="1000880" cy="1152000"/>
            <wp:effectExtent l="0" t="0" r="8890" b="0"/>
            <wp:docPr id="6" name="Image 6" descr="C:\Users\reneluc.caillaud\AppData\Local\Microsoft\Windows\Temporary Internet Files\Content.IE5\D684XLA0\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luc.caillaud\AppData\Local\Microsoft\Windows\Temporary Internet Files\Content.IE5\D684XLA0\B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880" cy="1152000"/>
                    </a:xfrm>
                    <a:prstGeom prst="rect">
                      <a:avLst/>
                    </a:prstGeom>
                    <a:noFill/>
                    <a:ln>
                      <a:noFill/>
                    </a:ln>
                  </pic:spPr>
                </pic:pic>
              </a:graphicData>
            </a:graphic>
          </wp:inline>
        </w:drawing>
      </w:r>
    </w:p>
    <w:p w:rsidR="006F3D8A" w:rsidRDefault="006F3D8A" w:rsidP="006F3D8A">
      <w:pPr>
        <w:rPr>
          <w:b/>
        </w:rPr>
      </w:pPr>
      <w:r w:rsidRPr="00B2455F">
        <w:rPr>
          <w:b/>
          <w:color w:val="FF0000"/>
        </w:rPr>
        <w:t>Conférencier : BERTRAND SYLVESTRE</w:t>
      </w:r>
      <w:r>
        <w:rPr>
          <w:b/>
          <w:color w:val="FF0000"/>
        </w:rPr>
        <w:t>,</w:t>
      </w:r>
      <w:r w:rsidRPr="00B2455F">
        <w:rPr>
          <w:b/>
          <w:color w:val="FF0000"/>
        </w:rPr>
        <w:t xml:space="preserve"> Dirigeant fondateur de la start-up des Fintech  PAYINTECH </w:t>
      </w:r>
    </w:p>
    <w:p w:rsidR="006F3D8A" w:rsidRDefault="006F3D8A" w:rsidP="006F3D8A">
      <w:pPr>
        <w:rPr>
          <w:b/>
        </w:rPr>
      </w:pPr>
    </w:p>
    <w:p w:rsidR="006F3D8A" w:rsidRDefault="006F3D8A" w:rsidP="006F3D8A">
      <w:r w:rsidRPr="00A577BE">
        <w:t>La conférence fera le point sur son expérience de démarrage à partir d’un incubateur de grande Ecole comme HEC, son couplage avec le monde scientifique dans</w:t>
      </w:r>
      <w:r>
        <w:t xml:space="preserve"> le monde des objets connectés ainsi que  </w:t>
      </w:r>
      <w:proofErr w:type="spellStart"/>
      <w:r>
        <w:t>le</w:t>
      </w:r>
      <w:r w:rsidRPr="00A577BE">
        <w:t>es</w:t>
      </w:r>
      <w:proofErr w:type="spellEnd"/>
      <w:r w:rsidRPr="00A577BE">
        <w:t xml:space="preserve"> premières expé</w:t>
      </w:r>
      <w:r>
        <w:t xml:space="preserve">riences de levées de fonds : </w:t>
      </w:r>
    </w:p>
    <w:p w:rsidR="006F3D8A" w:rsidRPr="0095134E" w:rsidRDefault="006F3D8A" w:rsidP="006F3D8A">
      <w:pPr>
        <w:shd w:val="clear" w:color="auto" w:fill="FFFFFF"/>
        <w:rPr>
          <w:rFonts w:ascii="Verdana" w:eastAsia="Times New Roman" w:hAnsi="Verdana"/>
          <w:color w:val="333333"/>
          <w:sz w:val="18"/>
          <w:szCs w:val="18"/>
          <w:lang w:eastAsia="fr-FR"/>
        </w:rPr>
      </w:pPr>
      <w:r w:rsidRPr="0095134E">
        <w:rPr>
          <w:rFonts w:ascii="Verdana" w:eastAsia="Times New Roman" w:hAnsi="Verdana"/>
          <w:color w:val="333333"/>
          <w:sz w:val="18"/>
          <w:szCs w:val="18"/>
          <w:lang w:eastAsia="fr-FR"/>
        </w:rPr>
        <w:lastRenderedPageBreak/>
        <w:t xml:space="preserve">Bertrand Sylvestre est président de </w:t>
      </w:r>
      <w:proofErr w:type="spellStart"/>
      <w:r w:rsidRPr="0095134E">
        <w:rPr>
          <w:rFonts w:ascii="Verdana" w:eastAsia="Times New Roman" w:hAnsi="Verdana"/>
          <w:color w:val="333333"/>
          <w:sz w:val="18"/>
          <w:szCs w:val="18"/>
          <w:lang w:eastAsia="fr-FR"/>
        </w:rPr>
        <w:t>PayinTech</w:t>
      </w:r>
      <w:proofErr w:type="spellEnd"/>
      <w:r w:rsidRPr="0095134E">
        <w:rPr>
          <w:rFonts w:ascii="Verdana" w:eastAsia="Times New Roman" w:hAnsi="Verdana"/>
          <w:color w:val="333333"/>
          <w:sz w:val="18"/>
          <w:szCs w:val="18"/>
          <w:lang w:eastAsia="fr-FR"/>
        </w:rPr>
        <w:t xml:space="preserve">, </w:t>
      </w:r>
      <w:proofErr w:type="spellStart"/>
      <w:r w:rsidRPr="0095134E">
        <w:rPr>
          <w:rFonts w:ascii="Verdana" w:eastAsia="Times New Roman" w:hAnsi="Verdana"/>
          <w:color w:val="333333"/>
          <w:sz w:val="18"/>
          <w:szCs w:val="18"/>
          <w:lang w:eastAsia="fr-FR"/>
        </w:rPr>
        <w:t>fintech</w:t>
      </w:r>
      <w:proofErr w:type="spellEnd"/>
      <w:r w:rsidRPr="0095134E">
        <w:rPr>
          <w:rFonts w:ascii="Verdana" w:eastAsia="Times New Roman" w:hAnsi="Verdana"/>
          <w:color w:val="333333"/>
          <w:sz w:val="18"/>
          <w:szCs w:val="18"/>
          <w:lang w:eastAsia="fr-FR"/>
        </w:rPr>
        <w:t xml:space="preserve"> française, créée en 2013, spécialiste du paiement privatif et des technologies sans contact.</w:t>
      </w:r>
    </w:p>
    <w:p w:rsidR="006F3D8A" w:rsidRPr="0095134E" w:rsidRDefault="006F3D8A" w:rsidP="006F3D8A">
      <w:pPr>
        <w:shd w:val="clear" w:color="auto" w:fill="FFFFFF"/>
        <w:rPr>
          <w:rFonts w:ascii="Verdana" w:eastAsia="Times New Roman" w:hAnsi="Verdana"/>
          <w:color w:val="333333"/>
          <w:sz w:val="18"/>
          <w:szCs w:val="18"/>
          <w:lang w:eastAsia="fr-FR"/>
        </w:rPr>
      </w:pPr>
      <w:proofErr w:type="spellStart"/>
      <w:r w:rsidRPr="0095134E">
        <w:rPr>
          <w:rFonts w:ascii="Verdana" w:eastAsia="Times New Roman" w:hAnsi="Verdana"/>
          <w:color w:val="333333"/>
          <w:sz w:val="18"/>
          <w:szCs w:val="18"/>
          <w:lang w:eastAsia="fr-FR"/>
        </w:rPr>
        <w:t>PayinTech</w:t>
      </w:r>
      <w:proofErr w:type="spellEnd"/>
      <w:r w:rsidRPr="0095134E">
        <w:rPr>
          <w:rFonts w:ascii="Verdana" w:eastAsia="Times New Roman" w:hAnsi="Verdana"/>
          <w:color w:val="333333"/>
          <w:sz w:val="18"/>
          <w:szCs w:val="18"/>
          <w:lang w:eastAsia="fr-FR"/>
        </w:rPr>
        <w:t xml:space="preserve"> a conçu un moteur transactionnel pour les écosystèmes en circuit fermé, et équipe actuellement des professionnels et industriels du tourisme, des loisirs, du sport et de la culture. Les solutions sont basées sur l'usage d'objets NFC (bracelet, </w:t>
      </w:r>
      <w:proofErr w:type="spellStart"/>
      <w:r w:rsidRPr="0095134E">
        <w:rPr>
          <w:rFonts w:ascii="Verdana" w:eastAsia="Times New Roman" w:hAnsi="Verdana"/>
          <w:color w:val="333333"/>
          <w:sz w:val="18"/>
          <w:szCs w:val="18"/>
          <w:lang w:eastAsia="fr-FR"/>
        </w:rPr>
        <w:t>wearable</w:t>
      </w:r>
      <w:proofErr w:type="spellEnd"/>
      <w:r w:rsidRPr="0095134E">
        <w:rPr>
          <w:rFonts w:ascii="Verdana" w:eastAsia="Times New Roman" w:hAnsi="Verdana"/>
          <w:color w:val="333333"/>
          <w:sz w:val="18"/>
          <w:szCs w:val="18"/>
          <w:lang w:eastAsia="fr-FR"/>
        </w:rPr>
        <w:t xml:space="preserve">, carte) servant de moyen de paiement. La société compte entre autres comme clients des parcs d'attractions, des stades, des stations de ski, des salles de concert, des </w:t>
      </w:r>
      <w:proofErr w:type="spellStart"/>
      <w:r w:rsidRPr="0095134E">
        <w:rPr>
          <w:rFonts w:ascii="Verdana" w:eastAsia="Times New Roman" w:hAnsi="Verdana"/>
          <w:color w:val="333333"/>
          <w:sz w:val="18"/>
          <w:szCs w:val="18"/>
          <w:lang w:eastAsia="fr-FR"/>
        </w:rPr>
        <w:t>resorts</w:t>
      </w:r>
      <w:proofErr w:type="spellEnd"/>
      <w:r w:rsidRPr="0095134E">
        <w:rPr>
          <w:rFonts w:ascii="Verdana" w:eastAsia="Times New Roman" w:hAnsi="Verdana"/>
          <w:color w:val="333333"/>
          <w:sz w:val="18"/>
          <w:szCs w:val="18"/>
          <w:lang w:eastAsia="fr-FR"/>
        </w:rPr>
        <w:t xml:space="preserve"> et campings, des festivals et manifestations répartis majoritairement sur le territoire et également à l'international</w:t>
      </w:r>
    </w:p>
    <w:p w:rsidR="006F3D8A" w:rsidRPr="00A577BE" w:rsidRDefault="006F3D8A" w:rsidP="006F3D8A">
      <w:pPr>
        <w:rPr>
          <w:color w:val="FF0000"/>
        </w:rPr>
      </w:pPr>
    </w:p>
    <w:p w:rsidR="006F3D8A" w:rsidRPr="00386073" w:rsidRDefault="006F3D8A" w:rsidP="006F3D8A"/>
    <w:p w:rsidR="006F3D8A" w:rsidRPr="00386073" w:rsidRDefault="006F3D8A" w:rsidP="006F3D8A">
      <w:pPr>
        <w:tabs>
          <w:tab w:val="right" w:pos="9026"/>
        </w:tabs>
      </w:pPr>
    </w:p>
    <w:p w:rsidR="006F3D8A" w:rsidRPr="00290081" w:rsidRDefault="00354F4F" w:rsidP="006F3D8A">
      <w:pPr>
        <w:ind w:left="2124" w:firstLine="708"/>
        <w:rPr>
          <w:sz w:val="28"/>
          <w:szCs w:val="28"/>
          <w:highlight w:val="red"/>
        </w:rPr>
      </w:pPr>
      <w:r>
        <w:rPr>
          <w:sz w:val="28"/>
          <w:szCs w:val="28"/>
          <w:highlight w:val="red"/>
        </w:rPr>
        <w:t>12H45-14H00</w:t>
      </w:r>
      <w:proofErr w:type="gramStart"/>
      <w:r w:rsidR="006F3D8A" w:rsidRPr="00290081">
        <w:rPr>
          <w:sz w:val="28"/>
          <w:szCs w:val="28"/>
          <w:highlight w:val="red"/>
        </w:rPr>
        <w:t>:  Déjeuner</w:t>
      </w:r>
      <w:proofErr w:type="gramEnd"/>
      <w:r w:rsidR="006F3D8A" w:rsidRPr="00290081">
        <w:rPr>
          <w:sz w:val="28"/>
          <w:szCs w:val="28"/>
          <w:highlight w:val="red"/>
        </w:rPr>
        <w:t xml:space="preserve">  </w:t>
      </w:r>
      <w:r w:rsidR="006F3D8A" w:rsidRPr="00290081">
        <w:rPr>
          <w:sz w:val="28"/>
          <w:szCs w:val="28"/>
        </w:rPr>
        <w:tab/>
      </w:r>
      <w:r w:rsidR="006F3D8A" w:rsidRPr="00290081">
        <w:rPr>
          <w:sz w:val="28"/>
          <w:szCs w:val="28"/>
        </w:rPr>
        <w:tab/>
      </w:r>
    </w:p>
    <w:p w:rsidR="006F3D8A" w:rsidRPr="00290081" w:rsidRDefault="006F3D8A" w:rsidP="006F3D8A">
      <w:pPr>
        <w:rPr>
          <w:b/>
          <w:color w:val="FF0000"/>
        </w:rPr>
      </w:pPr>
    </w:p>
    <w:p w:rsidR="006F3D8A" w:rsidRPr="00290081" w:rsidRDefault="006F3D8A" w:rsidP="006F3D8A">
      <w:pPr>
        <w:rPr>
          <w:b/>
          <w:color w:val="FF0000"/>
        </w:rPr>
      </w:pPr>
    </w:p>
    <w:p w:rsidR="006F3D8A" w:rsidRPr="00290081" w:rsidRDefault="006F3D8A" w:rsidP="006F3D8A">
      <w:pPr>
        <w:rPr>
          <w:b/>
          <w:bCs/>
          <w:color w:val="7030A0"/>
        </w:rPr>
      </w:pPr>
      <w:r w:rsidRPr="00290081">
        <w:rPr>
          <w:b/>
          <w:bCs/>
        </w:rPr>
        <w:t>14H00-14H45: LE M</w:t>
      </w:r>
      <w:r w:rsidR="00290081" w:rsidRPr="00290081">
        <w:rPr>
          <w:b/>
          <w:bCs/>
        </w:rPr>
        <w:t>ODELE et l’APPROCHE BRITANNIQUE</w:t>
      </w:r>
      <w:r w:rsidR="00290081">
        <w:rPr>
          <w:b/>
          <w:bCs/>
        </w:rPr>
        <w:t xml:space="preserve">, Y AURA-T-IL UN EFFET </w:t>
      </w:r>
      <w:r w:rsidRPr="00290081">
        <w:rPr>
          <w:b/>
          <w:bCs/>
        </w:rPr>
        <w:t xml:space="preserve">BREXIT ? / </w:t>
      </w:r>
      <w:r w:rsidRPr="00290081">
        <w:rPr>
          <w:b/>
          <w:bCs/>
          <w:color w:val="000000" w:themeColor="text1"/>
        </w:rPr>
        <w:t xml:space="preserve">THE UK MODEL and the UK </w:t>
      </w:r>
      <w:proofErr w:type="gramStart"/>
      <w:r w:rsidRPr="00290081">
        <w:rPr>
          <w:b/>
          <w:bCs/>
          <w:color w:val="000000" w:themeColor="text1"/>
        </w:rPr>
        <w:t>APPROACH  ,</w:t>
      </w:r>
      <w:proofErr w:type="gramEnd"/>
      <w:r w:rsidRPr="00290081">
        <w:rPr>
          <w:b/>
          <w:bCs/>
          <w:color w:val="000000" w:themeColor="text1"/>
        </w:rPr>
        <w:t xml:space="preserve"> IS A </w:t>
      </w:r>
      <w:proofErr w:type="spellStart"/>
      <w:r w:rsidRPr="00290081">
        <w:rPr>
          <w:b/>
          <w:bCs/>
          <w:color w:val="000000" w:themeColor="text1"/>
        </w:rPr>
        <w:t>BREXiT</w:t>
      </w:r>
      <w:proofErr w:type="spellEnd"/>
      <w:r w:rsidRPr="00290081">
        <w:rPr>
          <w:b/>
          <w:bCs/>
          <w:color w:val="000000" w:themeColor="text1"/>
        </w:rPr>
        <w:t xml:space="preserve"> EFFECT  EXPECTED ? </w:t>
      </w:r>
    </w:p>
    <w:p w:rsidR="006F3D8A" w:rsidRPr="005324DE" w:rsidRDefault="00D8552E" w:rsidP="006F3D8A">
      <w:pPr>
        <w:rPr>
          <w:b/>
          <w:bCs/>
          <w:color w:val="FF0000"/>
          <w:lang w:val="en-US"/>
        </w:rPr>
      </w:pPr>
      <w:proofErr w:type="spellStart"/>
      <w:r>
        <w:rPr>
          <w:b/>
          <w:bCs/>
          <w:color w:val="FF0000"/>
          <w:lang w:val="en-US"/>
        </w:rPr>
        <w:t>Conférencier</w:t>
      </w:r>
      <w:proofErr w:type="spellEnd"/>
      <w:r w:rsidR="006F3D8A" w:rsidRPr="005324DE">
        <w:rPr>
          <w:b/>
          <w:bCs/>
          <w:color w:val="FF0000"/>
          <w:lang w:val="en-US"/>
        </w:rPr>
        <w:t xml:space="preserve">: </w:t>
      </w:r>
      <w:r w:rsidR="00290081" w:rsidRPr="005324DE">
        <w:rPr>
          <w:b/>
          <w:bCs/>
          <w:color w:val="FF0000"/>
          <w:lang w:val="en-US"/>
        </w:rPr>
        <w:t xml:space="preserve">DLA </w:t>
      </w:r>
      <w:proofErr w:type="gramStart"/>
      <w:r w:rsidR="00290081" w:rsidRPr="005324DE">
        <w:rPr>
          <w:b/>
          <w:bCs/>
          <w:color w:val="FF0000"/>
          <w:lang w:val="en-US"/>
        </w:rPr>
        <w:t>PIPER ,</w:t>
      </w:r>
      <w:proofErr w:type="gramEnd"/>
      <w:r w:rsidR="00290081" w:rsidRPr="005324DE">
        <w:rPr>
          <w:b/>
          <w:bCs/>
          <w:color w:val="FF0000"/>
          <w:lang w:val="en-US"/>
        </w:rPr>
        <w:t xml:space="preserve"> Jeroen JANSEN, Global Governmental PARTNER  and </w:t>
      </w:r>
      <w:proofErr w:type="spellStart"/>
      <w:r w:rsidR="00290081" w:rsidRPr="005324DE">
        <w:rPr>
          <w:b/>
          <w:bCs/>
          <w:color w:val="FF0000"/>
          <w:lang w:val="en-US"/>
        </w:rPr>
        <w:t>Valerijus</w:t>
      </w:r>
      <w:proofErr w:type="spellEnd"/>
      <w:r w:rsidR="00290081" w:rsidRPr="005324DE">
        <w:rPr>
          <w:b/>
          <w:bCs/>
          <w:color w:val="FF0000"/>
          <w:lang w:val="en-US"/>
        </w:rPr>
        <w:t xml:space="preserve"> OSTROWSKI  Global Lead Layer </w:t>
      </w:r>
    </w:p>
    <w:p w:rsidR="006F3D8A" w:rsidRPr="005324DE" w:rsidRDefault="006F3D8A" w:rsidP="006F3D8A">
      <w:pPr>
        <w:rPr>
          <w:b/>
          <w:bCs/>
          <w:color w:val="FF0000"/>
          <w:highlight w:val="green"/>
          <w:lang w:val="en-US"/>
        </w:rPr>
      </w:pPr>
    </w:p>
    <w:p w:rsidR="006F3D8A" w:rsidRDefault="006F3D8A" w:rsidP="006F3D8A">
      <w:pPr>
        <w:rPr>
          <w:bCs/>
        </w:rPr>
      </w:pPr>
      <w:r w:rsidRPr="005324DE">
        <w:rPr>
          <w:b/>
          <w:bCs/>
          <w:color w:val="FF0000"/>
          <w:lang w:val="en-US"/>
        </w:rPr>
        <w:tab/>
      </w:r>
      <w:r w:rsidRPr="00A577BE">
        <w:rPr>
          <w:bCs/>
        </w:rPr>
        <w:t>L’Angleterre a largement accompagné et anticipé le phénomène Fintech</w:t>
      </w:r>
      <w:r>
        <w:rPr>
          <w:bCs/>
        </w:rPr>
        <w:t xml:space="preserve">, et financé une partie de sa croissance récente par des approche innovantes   dans la </w:t>
      </w:r>
      <w:proofErr w:type="gramStart"/>
      <w:r>
        <w:rPr>
          <w:bCs/>
        </w:rPr>
        <w:t>FINANCE ,</w:t>
      </w:r>
      <w:proofErr w:type="gramEnd"/>
      <w:r>
        <w:rPr>
          <w:bCs/>
        </w:rPr>
        <w:t xml:space="preserve"> les technologies blockchain et numériques et l’accompagnement économique </w:t>
      </w:r>
      <w:r w:rsidRPr="00A577BE">
        <w:rPr>
          <w:bCs/>
        </w:rPr>
        <w:t xml:space="preserve"> . La conférence fera le point sur le modèle </w:t>
      </w:r>
      <w:proofErr w:type="gramStart"/>
      <w:r w:rsidRPr="00A577BE">
        <w:rPr>
          <w:bCs/>
        </w:rPr>
        <w:t>anglais ,</w:t>
      </w:r>
      <w:proofErr w:type="gramEnd"/>
      <w:r w:rsidRPr="00A577BE">
        <w:rPr>
          <w:bCs/>
        </w:rPr>
        <w:t xml:space="preserve"> ses perspectives pour le futur en y intégrant le  </w:t>
      </w:r>
      <w:proofErr w:type="spellStart"/>
      <w:r w:rsidRPr="00A577BE">
        <w:rPr>
          <w:bCs/>
        </w:rPr>
        <w:t>BrexiT</w:t>
      </w:r>
      <w:proofErr w:type="spellEnd"/>
      <w:r w:rsidRPr="00A577BE">
        <w:rPr>
          <w:bCs/>
        </w:rPr>
        <w:t xml:space="preserve"> , et son insertion dans le modèle européen.</w:t>
      </w:r>
      <w:r>
        <w:rPr>
          <w:bCs/>
        </w:rPr>
        <w:t xml:space="preserve"> La conférence fera aussi le point de l’Impact </w:t>
      </w:r>
      <w:proofErr w:type="spellStart"/>
      <w:r>
        <w:rPr>
          <w:bCs/>
        </w:rPr>
        <w:t>BrexIt</w:t>
      </w:r>
      <w:proofErr w:type="spellEnd"/>
      <w:r>
        <w:rPr>
          <w:bCs/>
        </w:rPr>
        <w:t xml:space="preserve"> sur les FINTECH et l’économie en général </w:t>
      </w:r>
    </w:p>
    <w:p w:rsidR="006F3D8A" w:rsidRPr="00BD5B50" w:rsidRDefault="006F3D8A" w:rsidP="006F3D8A">
      <w:pPr>
        <w:rPr>
          <w:bCs/>
        </w:rPr>
      </w:pPr>
    </w:p>
    <w:p w:rsidR="006F3D8A" w:rsidRDefault="006F3D8A" w:rsidP="006F3D8A">
      <w:pPr>
        <w:rPr>
          <w:b/>
          <w:color w:val="FF0000"/>
        </w:rPr>
      </w:pPr>
    </w:p>
    <w:p w:rsidR="006F3D8A" w:rsidRDefault="006F3D8A" w:rsidP="006F3D8A"/>
    <w:p w:rsidR="006F3D8A" w:rsidRPr="000F5E11" w:rsidRDefault="006F3D8A" w:rsidP="006F3D8A"/>
    <w:p w:rsidR="006F3D8A" w:rsidRPr="001A261B" w:rsidRDefault="006F3D8A" w:rsidP="006F3D8A">
      <w:pPr>
        <w:rPr>
          <w:color w:val="000000" w:themeColor="text1"/>
        </w:rPr>
      </w:pPr>
      <w:r w:rsidRPr="001A261B">
        <w:rPr>
          <w:b/>
          <w:sz w:val="28"/>
          <w:szCs w:val="28"/>
        </w:rPr>
        <w:t>14</w:t>
      </w:r>
      <w:r>
        <w:rPr>
          <w:b/>
          <w:sz w:val="28"/>
          <w:szCs w:val="28"/>
        </w:rPr>
        <w:t xml:space="preserve">H45-15H30 </w:t>
      </w:r>
      <w:proofErr w:type="gramStart"/>
      <w:r w:rsidRPr="006F3D8A">
        <w:rPr>
          <w:b/>
        </w:rPr>
        <w:t>:  PREMIERES</w:t>
      </w:r>
      <w:proofErr w:type="gramEnd"/>
      <w:r w:rsidRPr="006F3D8A">
        <w:rPr>
          <w:b/>
        </w:rPr>
        <w:t xml:space="preserve"> APPLICATIONS et RETOURS D ’EXPERIENCES : L’EXPERIENCE BNP-PARIBAS/</w:t>
      </w:r>
      <w:r w:rsidR="009A77EA">
        <w:rPr>
          <w:b/>
          <w:color w:val="000000" w:themeColor="text1"/>
        </w:rPr>
        <w:t xml:space="preserve">FIRST  EXPERIENCES and </w:t>
      </w:r>
      <w:r w:rsidRPr="006F3D8A">
        <w:rPr>
          <w:b/>
          <w:color w:val="000000" w:themeColor="text1"/>
        </w:rPr>
        <w:t>RETURN of EXPERIENCES:  BNP PARIBAS EXPERIENCE</w:t>
      </w:r>
      <w:r w:rsidRPr="001A261B">
        <w:rPr>
          <w:color w:val="000000" w:themeColor="text1"/>
        </w:rPr>
        <w:t xml:space="preserve">  .  </w:t>
      </w:r>
    </w:p>
    <w:p w:rsidR="006F3D8A" w:rsidRDefault="006F3D8A" w:rsidP="006F3D8A">
      <w:pPr>
        <w:rPr>
          <w:b/>
        </w:rPr>
      </w:pPr>
      <w:r w:rsidRPr="001A261B">
        <w:rPr>
          <w:b/>
        </w:rPr>
        <w:t xml:space="preserve"> </w:t>
      </w:r>
      <w:r w:rsidRPr="007C1A3F">
        <w:rPr>
          <w:b/>
          <w:color w:val="FF0000"/>
        </w:rPr>
        <w:t xml:space="preserve">Conférencier : Philippe DENIS, </w:t>
      </w:r>
      <w:r w:rsidRPr="00C00701">
        <w:rPr>
          <w:color w:val="FF0000"/>
        </w:rPr>
        <w:t>Directeur Transformation Numérique BNP PARIBAS</w:t>
      </w:r>
      <w:r w:rsidRPr="007C1A3F">
        <w:rPr>
          <w:b/>
          <w:color w:val="FF0000"/>
        </w:rPr>
        <w:t xml:space="preserve"> </w:t>
      </w:r>
    </w:p>
    <w:p w:rsidR="006F3D8A" w:rsidRDefault="006F3D8A" w:rsidP="006F3D8A">
      <w:pPr>
        <w:rPr>
          <w:b/>
        </w:rPr>
      </w:pPr>
    </w:p>
    <w:p w:rsidR="006F3D8A" w:rsidRDefault="006F3D8A" w:rsidP="006F3D8A">
      <w:pPr>
        <w:rPr>
          <w:b/>
        </w:rPr>
      </w:pPr>
      <w:r w:rsidRPr="004D09C0">
        <w:t>Retour</w:t>
      </w:r>
      <w:r>
        <w:t>s</w:t>
      </w:r>
      <w:r w:rsidRPr="004D09C0">
        <w:t xml:space="preserve"> d’expérience d’une des premières banques à s’être lancée dans les Technologies du </w:t>
      </w:r>
      <w:proofErr w:type="gramStart"/>
      <w:r w:rsidRPr="004D09C0">
        <w:t>futur ,</w:t>
      </w:r>
      <w:proofErr w:type="gramEnd"/>
      <w:r w:rsidRPr="004D09C0">
        <w:t xml:space="preserve"> </w:t>
      </w:r>
      <w:proofErr w:type="spellStart"/>
      <w:r w:rsidRPr="004D09C0">
        <w:t>Bigdata</w:t>
      </w:r>
      <w:proofErr w:type="spellEnd"/>
      <w:r w:rsidRPr="004D09C0">
        <w:t xml:space="preserve">,  </w:t>
      </w:r>
      <w:proofErr w:type="spellStart"/>
      <w:r w:rsidRPr="004D09C0">
        <w:t>Blockchain</w:t>
      </w:r>
      <w:proofErr w:type="spellEnd"/>
      <w:r w:rsidRPr="004D09C0">
        <w:t xml:space="preserve"> et Robotique.  La Conférence fera aussi un point </w:t>
      </w:r>
      <w:r>
        <w:t xml:space="preserve"> des premières réponses aux nouvelles technologies et nouveaux comportements (</w:t>
      </w:r>
      <w:proofErr w:type="spellStart"/>
      <w:r>
        <w:t>crowdfunding</w:t>
      </w:r>
      <w:proofErr w:type="spellEnd"/>
      <w:r>
        <w:t xml:space="preserve">, venture </w:t>
      </w:r>
      <w:proofErr w:type="spellStart"/>
      <w:r>
        <w:t>loans</w:t>
      </w:r>
      <w:proofErr w:type="spellEnd"/>
      <w:r>
        <w:t>,…). Elle présentera l</w:t>
      </w:r>
      <w:r w:rsidRPr="004D09C0">
        <w:t xml:space="preserve">es 1ers résultats du Consortium R3 CEV pour les transactions obligataires en Technologie Blockchain avec son extension aux opérations de règlements-livraisons et pourquoi pas de </w:t>
      </w:r>
      <w:r>
        <w:t>compensation et de conservation</w:t>
      </w:r>
      <w:r w:rsidRPr="004D09C0">
        <w:t xml:space="preserve">. </w:t>
      </w:r>
      <w:r>
        <w:t>Elle abordera également le</w:t>
      </w:r>
      <w:r w:rsidRPr="004D09C0">
        <w:t>s alternatives et autres solutions.</w:t>
      </w:r>
      <w:r>
        <w:rPr>
          <w:b/>
        </w:rPr>
        <w:t xml:space="preserve"> </w:t>
      </w:r>
    </w:p>
    <w:p w:rsidR="006F3D8A" w:rsidRDefault="006F3D8A" w:rsidP="006F3D8A">
      <w:pPr>
        <w:rPr>
          <w:b/>
        </w:rPr>
      </w:pPr>
      <w:r>
        <w:rPr>
          <w:b/>
        </w:rPr>
        <w:tab/>
      </w:r>
    </w:p>
    <w:p w:rsidR="006F3D8A" w:rsidRDefault="006F3D8A" w:rsidP="006F3D8A">
      <w:r>
        <w:rPr>
          <w:b/>
        </w:rPr>
        <w:tab/>
      </w:r>
      <w:r>
        <w:rPr>
          <w:b/>
        </w:rPr>
        <w:tab/>
      </w:r>
      <w:r>
        <w:rPr>
          <w:b/>
        </w:rPr>
        <w:tab/>
      </w:r>
      <w:r>
        <w:rPr>
          <w:b/>
        </w:rPr>
        <w:tab/>
      </w:r>
      <w:r>
        <w:rPr>
          <w:b/>
        </w:rPr>
        <w:tab/>
      </w:r>
      <w:r>
        <w:rPr>
          <w:b/>
          <w:sz w:val="28"/>
          <w:szCs w:val="28"/>
          <w:highlight w:val="red"/>
        </w:rPr>
        <w:t>15H30-16H00</w:t>
      </w:r>
      <w:r w:rsidRPr="006E16CF">
        <w:rPr>
          <w:b/>
          <w:sz w:val="28"/>
          <w:szCs w:val="28"/>
          <w:highlight w:val="red"/>
        </w:rPr>
        <w:t xml:space="preserve"> : </w:t>
      </w:r>
      <w:r w:rsidRPr="00ED213E">
        <w:rPr>
          <w:b/>
          <w:sz w:val="28"/>
          <w:szCs w:val="28"/>
          <w:highlight w:val="red"/>
        </w:rPr>
        <w:t>PAUSE</w:t>
      </w:r>
      <w:r w:rsidRPr="00ED213E">
        <w:rPr>
          <w:highlight w:val="red"/>
        </w:rPr>
        <w:t xml:space="preserve">  Café</w:t>
      </w:r>
    </w:p>
    <w:p w:rsidR="006F3D8A" w:rsidRDefault="006F3D8A" w:rsidP="006F3D8A">
      <w:pPr>
        <w:rPr>
          <w:b/>
        </w:rPr>
      </w:pPr>
    </w:p>
    <w:p w:rsidR="006F3D8A" w:rsidRPr="006E16CF" w:rsidRDefault="006F3D8A" w:rsidP="006F3D8A">
      <w:pPr>
        <w:rPr>
          <w:color w:val="000000" w:themeColor="text1"/>
        </w:rPr>
      </w:pPr>
      <w:r>
        <w:rPr>
          <w:b/>
          <w:sz w:val="28"/>
          <w:szCs w:val="28"/>
        </w:rPr>
        <w:t>16H00-16</w:t>
      </w:r>
      <w:r w:rsidRPr="006E16CF">
        <w:rPr>
          <w:b/>
          <w:sz w:val="28"/>
          <w:szCs w:val="28"/>
        </w:rPr>
        <w:t>H</w:t>
      </w:r>
      <w:r>
        <w:rPr>
          <w:b/>
          <w:sz w:val="28"/>
          <w:szCs w:val="28"/>
        </w:rPr>
        <w:t>45</w:t>
      </w:r>
      <w:r w:rsidRPr="006E16CF">
        <w:rPr>
          <w:b/>
        </w:rPr>
        <w:t> </w:t>
      </w:r>
      <w:r w:rsidRPr="006F3D8A">
        <w:rPr>
          <w:b/>
        </w:rPr>
        <w:t xml:space="preserve">: RETOUR D’EXPERIENCES DANS LE DOMAINE de l’ASSURANCE et de la REASSURANCE / </w:t>
      </w:r>
      <w:r w:rsidRPr="006F3D8A">
        <w:rPr>
          <w:b/>
          <w:color w:val="000000" w:themeColor="text1"/>
        </w:rPr>
        <w:t>EXPERIENCES IN THE INSURANCE and REINSURANCE ENVIRONNEMENT</w:t>
      </w:r>
      <w:r w:rsidRPr="006F3D8A">
        <w:rPr>
          <w:color w:val="000000" w:themeColor="text1"/>
        </w:rPr>
        <w:t>.</w:t>
      </w:r>
      <w:r w:rsidRPr="006E16CF">
        <w:rPr>
          <w:color w:val="000000" w:themeColor="text1"/>
        </w:rPr>
        <w:t xml:space="preserve"> </w:t>
      </w:r>
    </w:p>
    <w:p w:rsidR="006F3D8A" w:rsidRDefault="006F3D8A" w:rsidP="006F3D8A">
      <w:pPr>
        <w:rPr>
          <w:b/>
        </w:rPr>
      </w:pPr>
      <w:r w:rsidRPr="000F5E11">
        <w:rPr>
          <w:b/>
          <w:color w:val="FF0000"/>
        </w:rPr>
        <w:t>Conférencier :</w:t>
      </w:r>
      <w:r>
        <w:rPr>
          <w:b/>
          <w:color w:val="7030A0"/>
        </w:rPr>
        <w:t xml:space="preserve">  </w:t>
      </w:r>
      <w:r>
        <w:rPr>
          <w:b/>
          <w:color w:val="FF0000"/>
        </w:rPr>
        <w:t xml:space="preserve">Guillaume BUFFET, </w:t>
      </w:r>
      <w:r w:rsidRPr="00C00701">
        <w:rPr>
          <w:color w:val="FF0000"/>
        </w:rPr>
        <w:t>Président de UCHANGE</w:t>
      </w:r>
      <w:r>
        <w:rPr>
          <w:b/>
          <w:color w:val="FF0000"/>
        </w:rPr>
        <w:t xml:space="preserve"> </w:t>
      </w:r>
    </w:p>
    <w:p w:rsidR="006F3D8A" w:rsidRPr="004E4CBB" w:rsidRDefault="006F3D8A" w:rsidP="006F3D8A">
      <w:pPr>
        <w:ind w:firstLine="708"/>
        <w:rPr>
          <w:b/>
        </w:rPr>
      </w:pPr>
    </w:p>
    <w:p w:rsidR="006F3D8A" w:rsidRPr="001A5FAA" w:rsidRDefault="006F3D8A" w:rsidP="006F3D8A">
      <w:pPr>
        <w:rPr>
          <w:bCs/>
        </w:rPr>
      </w:pPr>
      <w:r>
        <w:t xml:space="preserve">UCHANGE est une société experte dans la conduite du changement des Technologies et présentera des exemples  réussis ou ratés de conversion de sociétés de la finance et de la banque.  La conférence abordera également  les challenges complexes d’adaptation aux Nouvelles </w:t>
      </w:r>
      <w:r w:rsidRPr="001A5FAA">
        <w:t>Te</w:t>
      </w:r>
      <w:r>
        <w:t xml:space="preserve">chnologies (homme augmenté, objets connectés,…),  aux nouveaux  comportements </w:t>
      </w:r>
      <w:r w:rsidRPr="001A5FAA">
        <w:t xml:space="preserve"> (</w:t>
      </w:r>
      <w:proofErr w:type="spellStart"/>
      <w:r w:rsidRPr="001A5FAA">
        <w:t>multipartage</w:t>
      </w:r>
      <w:proofErr w:type="spellEnd"/>
      <w:r>
        <w:t xml:space="preserve">, …), ainsi que les enjeux de </w:t>
      </w:r>
      <w:r w:rsidRPr="001A5FAA">
        <w:t xml:space="preserve">couverture de risques nouveaux majeurs souvent planétaires </w:t>
      </w:r>
      <w:r>
        <w:t>(tremblements de terre, Montée des eaux, ouragans majeurs,.. …)</w:t>
      </w:r>
      <w:r>
        <w:rPr>
          <w:bCs/>
        </w:rPr>
        <w:t xml:space="preserve">. </w:t>
      </w:r>
    </w:p>
    <w:p w:rsidR="006F3D8A" w:rsidRDefault="006F3D8A" w:rsidP="006F3D8A">
      <w:r>
        <w:t>                                                      </w:t>
      </w:r>
    </w:p>
    <w:p w:rsidR="006F3D8A" w:rsidRDefault="006F3D8A" w:rsidP="006F3D8A">
      <w:pPr>
        <w:rPr>
          <w:b/>
          <w:bCs/>
        </w:rPr>
      </w:pPr>
      <w:r>
        <w:t xml:space="preserve">                                         </w:t>
      </w:r>
      <w:r>
        <w:tab/>
      </w:r>
      <w:r>
        <w:tab/>
      </w:r>
      <w:r>
        <w:tab/>
        <w:t xml:space="preserve"> </w:t>
      </w:r>
    </w:p>
    <w:p w:rsidR="006F3D8A" w:rsidRDefault="006F3D8A" w:rsidP="006F3D8A">
      <w:pPr>
        <w:rPr>
          <w:b/>
          <w:bCs/>
        </w:rPr>
      </w:pPr>
    </w:p>
    <w:p w:rsidR="006F3D8A" w:rsidRPr="00054FDC" w:rsidRDefault="006F3D8A" w:rsidP="006F3D8A">
      <w:pPr>
        <w:rPr>
          <w:b/>
          <w:lang w:val="en-US"/>
        </w:rPr>
      </w:pPr>
      <w:r>
        <w:t> </w:t>
      </w:r>
      <w:r>
        <w:rPr>
          <w:b/>
          <w:sz w:val="28"/>
          <w:szCs w:val="28"/>
        </w:rPr>
        <w:t>16H45-17H30</w:t>
      </w:r>
      <w:r>
        <w:t> </w:t>
      </w:r>
      <w:proofErr w:type="gramStart"/>
      <w:r w:rsidRPr="006F3D8A">
        <w:t>:  </w:t>
      </w:r>
      <w:r w:rsidRPr="006F3D8A">
        <w:rPr>
          <w:b/>
        </w:rPr>
        <w:t>ENVIRONNEMENT</w:t>
      </w:r>
      <w:proofErr w:type="gramEnd"/>
      <w:r w:rsidRPr="006F3D8A">
        <w:rPr>
          <w:b/>
        </w:rPr>
        <w:t xml:space="preserve"> JURIDIQUE d’UN MONDE SEMI-VIRTUEL et de plus en PLUS MONDIAL  et CONTRAINTES REGLEMENTAIRES FRANCAISES, EUROPEENNEE et MONDIALES ? </w:t>
      </w:r>
      <w:r w:rsidRPr="006F3D8A">
        <w:rPr>
          <w:b/>
          <w:lang w:val="en-US"/>
        </w:rPr>
        <w:t xml:space="preserve">(LEGAL ENVIRONMENT and issues  of A SEMI-VIRTUAL WORD MORE and MORE GLOBAL and ACTUAL AND FUTURE REGLEMENTATIONS  in France Europe, </w:t>
      </w:r>
      <w:proofErr w:type="spellStart"/>
      <w:r w:rsidRPr="006F3D8A">
        <w:rPr>
          <w:b/>
          <w:lang w:val="en-US"/>
        </w:rPr>
        <w:t>Worlwide</w:t>
      </w:r>
      <w:proofErr w:type="spellEnd"/>
      <w:r w:rsidRPr="00054FDC">
        <w:rPr>
          <w:b/>
          <w:lang w:val="en-US"/>
        </w:rPr>
        <w:t xml:space="preserve"> </w:t>
      </w:r>
    </w:p>
    <w:p w:rsidR="006F3D8A" w:rsidRPr="00B168A2" w:rsidRDefault="006F3D8A" w:rsidP="006F3D8A">
      <w:pPr>
        <w:rPr>
          <w:color w:val="7030A0"/>
        </w:rPr>
      </w:pPr>
      <w:r w:rsidRPr="002327C3">
        <w:rPr>
          <w:b/>
          <w:color w:val="FF0000"/>
          <w:lang w:val="en-US"/>
        </w:rPr>
        <w:t> </w:t>
      </w:r>
      <w:r w:rsidRPr="00BE57DC">
        <w:rPr>
          <w:b/>
          <w:color w:val="FF0000"/>
        </w:rPr>
        <w:t>Conférencier :</w:t>
      </w:r>
      <w:r w:rsidRPr="00BE57DC">
        <w:rPr>
          <w:color w:val="FF0000"/>
        </w:rPr>
        <w:t xml:space="preserve">      </w:t>
      </w:r>
      <w:r w:rsidRPr="00C00701">
        <w:rPr>
          <w:b/>
          <w:color w:val="FF0000"/>
        </w:rPr>
        <w:t>Maître Alain BENSOUSSAN</w:t>
      </w:r>
      <w:r>
        <w:rPr>
          <w:color w:val="FF0000"/>
        </w:rPr>
        <w:t xml:space="preserve">, avocat au Cabinet Bensoussan, </w:t>
      </w:r>
    </w:p>
    <w:p w:rsidR="006F3D8A" w:rsidRPr="004E4CBB" w:rsidRDefault="006F3D8A" w:rsidP="006F3D8A">
      <w:r>
        <w:t>  </w:t>
      </w:r>
      <w:r w:rsidRPr="004E4CBB">
        <w:t xml:space="preserve"> </w:t>
      </w:r>
    </w:p>
    <w:p w:rsidR="006F3D8A" w:rsidRDefault="006F3D8A" w:rsidP="006F3D8A">
      <w:r>
        <w:t xml:space="preserve">Maître Bensoussan a rédigé de nombreux livres, est une référence dans le monde du droit de technologies   et  a créé é en  1978 le Cabinet ALAIN </w:t>
      </w:r>
      <w:proofErr w:type="gramStart"/>
      <w:r>
        <w:t>BENSOUSSAN ,</w:t>
      </w:r>
      <w:proofErr w:type="gramEnd"/>
      <w:r>
        <w:t xml:space="preserve"> cabinet dédié au droit des technologies avancées et à la protection </w:t>
      </w:r>
      <w:r>
        <w:lastRenderedPageBreak/>
        <w:t xml:space="preserve">des données personnelles membre du Cabinet </w:t>
      </w:r>
      <w:proofErr w:type="spellStart"/>
      <w:r>
        <w:t>Lexing</w:t>
      </w:r>
      <w:proofErr w:type="spellEnd"/>
      <w:r>
        <w:t xml:space="preserve">®, premier réseau international d’avocats dédié au droit des technologies avancées. Il exposera les grandes lignes mondiales, européennes et française en </w:t>
      </w:r>
      <w:proofErr w:type="gramStart"/>
      <w:r>
        <w:t>terme</w:t>
      </w:r>
      <w:proofErr w:type="gramEnd"/>
      <w:r>
        <w:t xml:space="preserve"> de droit et de régulations autour de la Finance et en particulier de la Finance Technologique. </w:t>
      </w:r>
    </w:p>
    <w:p w:rsidR="006F3D8A" w:rsidRPr="007269C7" w:rsidRDefault="006F3D8A" w:rsidP="006F3D8A">
      <w:pPr>
        <w:rPr>
          <w:color w:val="7030A0"/>
        </w:rPr>
      </w:pPr>
      <w:r>
        <w:rPr>
          <w:color w:val="FF0000"/>
        </w:rPr>
        <w:t xml:space="preserve"> </w:t>
      </w:r>
    </w:p>
    <w:p w:rsidR="006F3D8A" w:rsidRPr="004134B8" w:rsidRDefault="006F3D8A" w:rsidP="006F3D8A">
      <w:r w:rsidRPr="004134B8">
        <w:tab/>
      </w:r>
      <w:r w:rsidRPr="004134B8">
        <w:tab/>
      </w:r>
    </w:p>
    <w:p w:rsidR="006F3D8A" w:rsidRPr="004134B8" w:rsidRDefault="006F3D8A" w:rsidP="006F3D8A">
      <w:r w:rsidRPr="004134B8">
        <w:tab/>
      </w:r>
    </w:p>
    <w:p w:rsidR="006F3D8A" w:rsidRPr="00326E26" w:rsidRDefault="006F3D8A" w:rsidP="006F3D8A">
      <w:pPr>
        <w:pStyle w:val="PrformatHTML"/>
        <w:shd w:val="clear" w:color="auto" w:fill="FFFFFF"/>
        <w:rPr>
          <w:rFonts w:ascii="Times New Roman" w:hAnsi="Times New Roman" w:cs="Times New Roman"/>
          <w:b/>
          <w:sz w:val="24"/>
          <w:szCs w:val="24"/>
        </w:rPr>
      </w:pPr>
      <w:r w:rsidRPr="00326E26">
        <w:t>                        </w:t>
      </w:r>
      <w:r w:rsidRPr="00326E26">
        <w:rPr>
          <w:rFonts w:ascii="Times New Roman" w:hAnsi="Times New Roman" w:cs="Times New Roman"/>
          <w:b/>
          <w:sz w:val="24"/>
          <w:szCs w:val="24"/>
        </w:rPr>
        <w:t>Inscriptions – Participation aux frais</w:t>
      </w:r>
    </w:p>
    <w:p w:rsidR="006F3D8A" w:rsidRPr="00326E26" w:rsidRDefault="006F3D8A" w:rsidP="006F3D8A">
      <w:pPr>
        <w:pStyle w:val="PrformatHTML"/>
        <w:shd w:val="clear" w:color="auto" w:fill="FFFFFF"/>
        <w:rPr>
          <w:rFonts w:ascii="Times New Roman" w:hAnsi="Times New Roman" w:cs="Times New Roman"/>
          <w:b/>
          <w:sz w:val="24"/>
          <w:szCs w:val="24"/>
        </w:rPr>
      </w:pPr>
      <w:r w:rsidRPr="00326E26">
        <w:rPr>
          <w:rFonts w:ascii="Times New Roman" w:hAnsi="Times New Roman"/>
          <w:b/>
          <w:sz w:val="24"/>
          <w:szCs w:val="24"/>
        </w:rPr>
        <w:t>TECHNOLOGIES</w:t>
      </w:r>
      <w:r w:rsidR="00326E26" w:rsidRPr="00326E26">
        <w:rPr>
          <w:rFonts w:ascii="Times New Roman" w:hAnsi="Times New Roman"/>
          <w:b/>
          <w:sz w:val="24"/>
          <w:szCs w:val="24"/>
        </w:rPr>
        <w:t xml:space="preserve"> et </w:t>
      </w:r>
      <w:r w:rsidRPr="00326E26">
        <w:rPr>
          <w:rFonts w:ascii="Times New Roman" w:hAnsi="Times New Roman"/>
          <w:b/>
          <w:sz w:val="24"/>
          <w:szCs w:val="24"/>
        </w:rPr>
        <w:t>INNOVA</w:t>
      </w:r>
      <w:r w:rsidR="00326E26" w:rsidRPr="00326E26">
        <w:rPr>
          <w:rFonts w:ascii="Times New Roman" w:hAnsi="Times New Roman"/>
          <w:b/>
          <w:sz w:val="24"/>
          <w:szCs w:val="24"/>
        </w:rPr>
        <w:t>TIONS</w:t>
      </w:r>
      <w:r w:rsidRPr="00326E26">
        <w:rPr>
          <w:rFonts w:ascii="Times New Roman" w:hAnsi="Times New Roman"/>
          <w:b/>
          <w:sz w:val="24"/>
          <w:szCs w:val="24"/>
        </w:rPr>
        <w:t xml:space="preserve"> FINANCIERES : </w:t>
      </w:r>
      <w:r w:rsidRPr="00326E26">
        <w:rPr>
          <w:rFonts w:ascii="Times New Roman" w:hAnsi="Times New Roman"/>
          <w:b/>
          <w:sz w:val="24"/>
          <w:szCs w:val="24"/>
          <w:shd w:val="clear" w:color="auto" w:fill="F3F4F5"/>
        </w:rPr>
        <w:t>Technologies, enjeux et applications</w:t>
      </w:r>
    </w:p>
    <w:p w:rsidR="006F3D8A" w:rsidRPr="00326E26" w:rsidRDefault="006F3D8A" w:rsidP="006F3D8A">
      <w:pPr>
        <w:jc w:val="center"/>
        <w:rPr>
          <w:rFonts w:ascii="Times New Roman" w:eastAsia="Times New Roman" w:hAnsi="Times New Roman"/>
          <w:b/>
          <w:sz w:val="24"/>
          <w:szCs w:val="24"/>
          <w:lang w:eastAsia="fr-FR"/>
        </w:rPr>
      </w:pPr>
      <w:r w:rsidRPr="00326E26">
        <w:rPr>
          <w:rFonts w:ascii="Times New Roman" w:eastAsia="Times New Roman" w:hAnsi="Times New Roman"/>
          <w:b/>
          <w:sz w:val="24"/>
          <w:szCs w:val="24"/>
          <w:lang w:eastAsia="fr-FR"/>
        </w:rPr>
        <w:t xml:space="preserve">Mercredi 8 et Jeudi 9 novembre </w:t>
      </w:r>
      <w:r w:rsidR="00326E26" w:rsidRPr="00326E26">
        <w:rPr>
          <w:rFonts w:ascii="Times New Roman" w:eastAsia="Times New Roman" w:hAnsi="Times New Roman"/>
          <w:b/>
          <w:sz w:val="24"/>
          <w:szCs w:val="24"/>
          <w:lang w:eastAsia="fr-FR"/>
        </w:rPr>
        <w:t xml:space="preserve">  2017</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Default="006F3D8A" w:rsidP="006F3D8A">
      <w:pPr>
        <w:pStyle w:val="Paragraphedeliste"/>
        <w:autoSpaceDE w:val="0"/>
        <w:autoSpaceDN w:val="0"/>
        <w:adjustRightInd w:val="0"/>
        <w:ind w:left="0"/>
        <w:rPr>
          <w:rFonts w:ascii="Times New Roman" w:hAnsi="Times New Roman"/>
          <w:b/>
          <w:color w:val="FF0000"/>
        </w:rPr>
      </w:pPr>
      <w:r w:rsidRPr="00014F22">
        <w:rPr>
          <w:rFonts w:ascii="Times New Roman" w:hAnsi="Times New Roman"/>
          <w:b/>
          <w:color w:val="FF0000"/>
        </w:rPr>
        <w:t xml:space="preserve">La Participation inclut outre </w:t>
      </w:r>
      <w:r w:rsidR="00326E26">
        <w:rPr>
          <w:rFonts w:ascii="Times New Roman" w:hAnsi="Times New Roman"/>
          <w:b/>
          <w:color w:val="FF0000"/>
        </w:rPr>
        <w:t xml:space="preserve">la participation au séminaire, l’accueil, les pauses </w:t>
      </w:r>
      <w:proofErr w:type="gramStart"/>
      <w:r w:rsidR="00326E26">
        <w:rPr>
          <w:rFonts w:ascii="Times New Roman" w:hAnsi="Times New Roman"/>
          <w:b/>
          <w:color w:val="FF0000"/>
        </w:rPr>
        <w:t>cafés</w:t>
      </w:r>
      <w:proofErr w:type="gramEnd"/>
      <w:r w:rsidR="00326E26">
        <w:rPr>
          <w:rFonts w:ascii="Times New Roman" w:hAnsi="Times New Roman"/>
          <w:b/>
          <w:color w:val="FF0000"/>
        </w:rPr>
        <w:t xml:space="preserve">, </w:t>
      </w:r>
      <w:r w:rsidRPr="00014F22">
        <w:rPr>
          <w:rFonts w:ascii="Times New Roman" w:hAnsi="Times New Roman"/>
          <w:b/>
          <w:color w:val="FF0000"/>
        </w:rPr>
        <w:t xml:space="preserve">ainsi que les lunches du midi. </w:t>
      </w:r>
    </w:p>
    <w:p w:rsidR="006F3D8A" w:rsidRPr="0007313A" w:rsidRDefault="006F3D8A" w:rsidP="006F3D8A">
      <w:pPr>
        <w:pStyle w:val="Paragraphedeliste"/>
        <w:autoSpaceDE w:val="0"/>
        <w:autoSpaceDN w:val="0"/>
        <w:adjustRightInd w:val="0"/>
        <w:ind w:left="0"/>
        <w:rPr>
          <w:rFonts w:ascii="Times New Roman" w:hAnsi="Times New Roman"/>
          <w:b/>
          <w:color w:val="FF0000"/>
        </w:rPr>
      </w:pPr>
      <w:r w:rsidRPr="00014F22">
        <w:rPr>
          <w:rFonts w:ascii="Times New Roman" w:hAnsi="Times New Roman"/>
          <w:b/>
          <w:color w:val="FF0000"/>
        </w:rPr>
        <w:t xml:space="preserve">Pour les </w:t>
      </w:r>
      <w:r>
        <w:rPr>
          <w:rFonts w:ascii="Times New Roman" w:hAnsi="Times New Roman"/>
          <w:b/>
          <w:color w:val="FF0000"/>
        </w:rPr>
        <w:t xml:space="preserve">très </w:t>
      </w:r>
      <w:r w:rsidRPr="00014F22">
        <w:rPr>
          <w:rFonts w:ascii="Times New Roman" w:hAnsi="Times New Roman"/>
          <w:b/>
          <w:color w:val="FF0000"/>
        </w:rPr>
        <w:t xml:space="preserve">grandes entreprises </w:t>
      </w:r>
      <w:r>
        <w:rPr>
          <w:rFonts w:ascii="Times New Roman" w:hAnsi="Times New Roman"/>
          <w:b/>
          <w:color w:val="FF0000"/>
        </w:rPr>
        <w:t>(effectif &gt;ou=5000 personnes)</w:t>
      </w:r>
      <w:r w:rsidRPr="00014F22">
        <w:rPr>
          <w:rFonts w:ascii="Times New Roman" w:hAnsi="Times New Roman"/>
          <w:b/>
          <w:color w:val="FF0000"/>
        </w:rPr>
        <w:t xml:space="preserve"> et investisseurs</w:t>
      </w:r>
      <w:r w:rsidR="00326E26">
        <w:rPr>
          <w:rFonts w:ascii="Times New Roman" w:hAnsi="Times New Roman"/>
          <w:b/>
          <w:color w:val="FF0000"/>
        </w:rPr>
        <w:t xml:space="preserve"> </w:t>
      </w:r>
      <w:r w:rsidRPr="00014F22">
        <w:rPr>
          <w:rFonts w:ascii="Times New Roman" w:hAnsi="Times New Roman"/>
          <w:b/>
          <w:color w:val="FF0000"/>
        </w:rPr>
        <w:t>:</w:t>
      </w:r>
    </w:p>
    <w:p w:rsidR="006F3D8A"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 </w:t>
      </w:r>
      <w:r>
        <w:rPr>
          <w:rFonts w:ascii="Times New Roman" w:hAnsi="Times New Roman"/>
          <w:color w:val="FF0000"/>
        </w:rPr>
        <w:t>84</w:t>
      </w:r>
      <w:r w:rsidRPr="00014F22">
        <w:rPr>
          <w:rFonts w:ascii="Times New Roman" w:hAnsi="Times New Roman"/>
          <w:color w:val="FF0000"/>
        </w:rPr>
        <w:t xml:space="preserve">0 € TTC (TVA 20 % incluse), soit </w:t>
      </w:r>
      <w:r>
        <w:rPr>
          <w:rFonts w:ascii="Times New Roman" w:hAnsi="Times New Roman"/>
          <w:color w:val="FF0000"/>
        </w:rPr>
        <w:t>7</w:t>
      </w:r>
      <w:r w:rsidRPr="00014F22">
        <w:rPr>
          <w:rFonts w:ascii="Times New Roman" w:hAnsi="Times New Roman"/>
          <w:color w:val="FF0000"/>
        </w:rPr>
        <w:t xml:space="preserve">00 € HT   </w:t>
      </w:r>
      <w:r>
        <w:rPr>
          <w:rFonts w:ascii="Times New Roman" w:hAnsi="Times New Roman"/>
          <w:color w:val="FF0000"/>
        </w:rPr>
        <w:t>pour le séminaire complet</w:t>
      </w:r>
    </w:p>
    <w:p w:rsidR="006F3D8A"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 </w:t>
      </w:r>
      <w:r>
        <w:rPr>
          <w:rFonts w:ascii="Times New Roman" w:hAnsi="Times New Roman"/>
          <w:color w:val="FF0000"/>
        </w:rPr>
        <w:t>-60</w:t>
      </w:r>
      <w:r w:rsidRPr="00014F22">
        <w:rPr>
          <w:rFonts w:ascii="Times New Roman" w:hAnsi="Times New Roman"/>
          <w:color w:val="FF0000"/>
        </w:rPr>
        <w:t>0€ TTC</w:t>
      </w:r>
      <w:r w:rsidRPr="003E35AC">
        <w:rPr>
          <w:rFonts w:ascii="Times New Roman" w:hAnsi="Times New Roman"/>
          <w:color w:val="FF0000"/>
        </w:rPr>
        <w:t xml:space="preserve"> </w:t>
      </w:r>
      <w:r w:rsidRPr="00014F22">
        <w:rPr>
          <w:rFonts w:ascii="Times New Roman" w:hAnsi="Times New Roman"/>
          <w:color w:val="FF0000"/>
        </w:rPr>
        <w:t>(TVA 20 % incluse)</w:t>
      </w:r>
      <w:r w:rsidR="00326E26">
        <w:rPr>
          <w:rFonts w:ascii="Times New Roman" w:hAnsi="Times New Roman"/>
          <w:color w:val="FF0000"/>
        </w:rPr>
        <w:t xml:space="preserve"> soit </w:t>
      </w:r>
      <w:r>
        <w:rPr>
          <w:rFonts w:ascii="Times New Roman" w:hAnsi="Times New Roman"/>
          <w:color w:val="FF0000"/>
        </w:rPr>
        <w:t>500€ HT pour une journée au choix</w:t>
      </w:r>
      <w:r w:rsidR="00326E26">
        <w:rPr>
          <w:rFonts w:ascii="Times New Roman" w:hAnsi="Times New Roman"/>
          <w:color w:val="FF0000"/>
        </w:rPr>
        <w:t xml:space="preserve"> ou 2 demi-journées </w:t>
      </w:r>
    </w:p>
    <w:p w:rsidR="006F3D8A" w:rsidRPr="0007313A" w:rsidRDefault="006F3D8A" w:rsidP="006F3D8A">
      <w:pPr>
        <w:pStyle w:val="Paragraphedeliste"/>
        <w:autoSpaceDE w:val="0"/>
        <w:autoSpaceDN w:val="0"/>
        <w:adjustRightInd w:val="0"/>
        <w:ind w:left="0"/>
        <w:rPr>
          <w:rFonts w:ascii="Times New Roman" w:hAnsi="Times New Roman"/>
          <w:b/>
          <w:color w:val="FF0000"/>
        </w:rPr>
      </w:pPr>
      <w:r w:rsidRPr="00014F22">
        <w:rPr>
          <w:rFonts w:ascii="Times New Roman" w:hAnsi="Times New Roman"/>
          <w:b/>
          <w:color w:val="FF0000"/>
        </w:rPr>
        <w:t xml:space="preserve">Pour les grandes entreprises et investisseurs (VC) </w:t>
      </w:r>
      <w:r>
        <w:rPr>
          <w:rFonts w:ascii="Times New Roman" w:hAnsi="Times New Roman"/>
          <w:b/>
          <w:color w:val="FF0000"/>
        </w:rPr>
        <w:t xml:space="preserve">(effectif entre 250 et 5000 personnes) </w:t>
      </w:r>
      <w:r w:rsidRPr="00014F22">
        <w:rPr>
          <w:rFonts w:ascii="Times New Roman" w:hAnsi="Times New Roman"/>
          <w:b/>
          <w:color w:val="FF0000"/>
        </w:rPr>
        <w:t>:</w:t>
      </w:r>
    </w:p>
    <w:p w:rsidR="006F3D8A" w:rsidRDefault="00326E26" w:rsidP="006F3D8A">
      <w:pPr>
        <w:pStyle w:val="Paragraphedeliste"/>
        <w:autoSpaceDE w:val="0"/>
        <w:autoSpaceDN w:val="0"/>
        <w:adjustRightInd w:val="0"/>
        <w:ind w:left="0"/>
        <w:rPr>
          <w:rFonts w:ascii="Times New Roman" w:hAnsi="Times New Roman"/>
          <w:color w:val="FF0000"/>
        </w:rPr>
      </w:pPr>
      <w:r>
        <w:rPr>
          <w:rFonts w:ascii="Times New Roman" w:hAnsi="Times New Roman"/>
          <w:color w:val="FF0000"/>
        </w:rPr>
        <w:t xml:space="preserve">  </w:t>
      </w:r>
      <w:r w:rsidR="006F3D8A" w:rsidRPr="00014F22">
        <w:rPr>
          <w:rFonts w:ascii="Times New Roman" w:hAnsi="Times New Roman"/>
          <w:color w:val="FF0000"/>
        </w:rPr>
        <w:t xml:space="preserve">- </w:t>
      </w:r>
      <w:r w:rsidR="006F3D8A">
        <w:rPr>
          <w:rFonts w:ascii="Times New Roman" w:hAnsi="Times New Roman"/>
          <w:color w:val="FF0000"/>
        </w:rPr>
        <w:t>72</w:t>
      </w:r>
      <w:r w:rsidR="006F3D8A" w:rsidRPr="00014F22">
        <w:rPr>
          <w:rFonts w:ascii="Times New Roman" w:hAnsi="Times New Roman"/>
          <w:color w:val="FF0000"/>
        </w:rPr>
        <w:t xml:space="preserve">0 € TTC (TVA 20 % incluse), soit 600 € HT   </w:t>
      </w:r>
      <w:r w:rsidR="006F3D8A">
        <w:rPr>
          <w:rFonts w:ascii="Times New Roman" w:hAnsi="Times New Roman"/>
          <w:color w:val="FF0000"/>
        </w:rPr>
        <w:t>pour le séminaire complet</w:t>
      </w:r>
    </w:p>
    <w:p w:rsidR="006F3D8A" w:rsidRPr="00014F22"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  </w:t>
      </w:r>
      <w:r>
        <w:rPr>
          <w:rFonts w:ascii="Times New Roman" w:hAnsi="Times New Roman"/>
          <w:color w:val="FF0000"/>
        </w:rPr>
        <w:t>-</w:t>
      </w:r>
      <w:r w:rsidR="00326E26">
        <w:rPr>
          <w:rFonts w:ascii="Times New Roman" w:hAnsi="Times New Roman"/>
          <w:color w:val="FF0000"/>
        </w:rPr>
        <w:t xml:space="preserve"> </w:t>
      </w:r>
      <w:r>
        <w:rPr>
          <w:rFonts w:ascii="Times New Roman" w:hAnsi="Times New Roman"/>
          <w:color w:val="FF0000"/>
        </w:rPr>
        <w:t>60</w:t>
      </w:r>
      <w:r w:rsidRPr="00014F22">
        <w:rPr>
          <w:rFonts w:ascii="Times New Roman" w:hAnsi="Times New Roman"/>
          <w:color w:val="FF0000"/>
        </w:rPr>
        <w:t>0€ TTC</w:t>
      </w:r>
      <w:r w:rsidRPr="003E35AC">
        <w:rPr>
          <w:rFonts w:ascii="Times New Roman" w:hAnsi="Times New Roman"/>
          <w:color w:val="FF0000"/>
        </w:rPr>
        <w:t xml:space="preserve"> </w:t>
      </w:r>
      <w:r w:rsidRPr="00014F22">
        <w:rPr>
          <w:rFonts w:ascii="Times New Roman" w:hAnsi="Times New Roman"/>
          <w:color w:val="FF0000"/>
        </w:rPr>
        <w:t>(TVA 20 % incluse)</w:t>
      </w:r>
      <w:r w:rsidR="00326E26">
        <w:rPr>
          <w:rFonts w:ascii="Times New Roman" w:hAnsi="Times New Roman"/>
          <w:color w:val="FF0000"/>
        </w:rPr>
        <w:t xml:space="preserve"> soit </w:t>
      </w:r>
      <w:r>
        <w:rPr>
          <w:rFonts w:ascii="Times New Roman" w:hAnsi="Times New Roman"/>
          <w:color w:val="FF0000"/>
        </w:rPr>
        <w:t>500€ HT pour une journée au choix</w:t>
      </w:r>
      <w:r w:rsidR="00326E26">
        <w:rPr>
          <w:rFonts w:ascii="Times New Roman" w:hAnsi="Times New Roman"/>
          <w:color w:val="FF0000"/>
        </w:rPr>
        <w:t xml:space="preserve">, ou 2 demi-journées </w:t>
      </w:r>
    </w:p>
    <w:p w:rsidR="006F3D8A" w:rsidRPr="00014F22" w:rsidRDefault="006F3D8A" w:rsidP="006F3D8A">
      <w:pPr>
        <w:pStyle w:val="Paragraphedeliste"/>
        <w:autoSpaceDE w:val="0"/>
        <w:autoSpaceDN w:val="0"/>
        <w:adjustRightInd w:val="0"/>
        <w:ind w:left="0"/>
        <w:rPr>
          <w:rFonts w:ascii="Times New Roman" w:hAnsi="Times New Roman"/>
          <w:color w:val="FF0000"/>
        </w:rPr>
      </w:pPr>
      <w:r>
        <w:rPr>
          <w:rFonts w:ascii="Times New Roman" w:hAnsi="Times New Roman"/>
          <w:b/>
          <w:color w:val="FF0000"/>
        </w:rPr>
        <w:t>Pour les PME (effectif &lt; ou = 25</w:t>
      </w:r>
      <w:r w:rsidRPr="00014F22">
        <w:rPr>
          <w:rFonts w:ascii="Times New Roman" w:hAnsi="Times New Roman"/>
          <w:b/>
          <w:color w:val="FF0000"/>
        </w:rPr>
        <w:t xml:space="preserve">0 personnes), collectivités locales </w:t>
      </w:r>
      <w:r>
        <w:rPr>
          <w:rFonts w:ascii="Times New Roman" w:hAnsi="Times New Roman"/>
          <w:b/>
          <w:color w:val="FF0000"/>
        </w:rPr>
        <w:t>e</w:t>
      </w:r>
      <w:r w:rsidRPr="00014F22">
        <w:rPr>
          <w:rFonts w:ascii="Times New Roman" w:hAnsi="Times New Roman"/>
          <w:b/>
          <w:color w:val="FF0000"/>
        </w:rPr>
        <w:t>t universitaires</w:t>
      </w:r>
      <w:r>
        <w:rPr>
          <w:rFonts w:ascii="Times New Roman" w:hAnsi="Times New Roman"/>
          <w:color w:val="FF0000"/>
        </w:rPr>
        <w:t xml:space="preserve"> (sur justificatif)</w:t>
      </w:r>
      <w:r w:rsidRPr="00014F22">
        <w:rPr>
          <w:rFonts w:ascii="Times New Roman" w:hAnsi="Times New Roman"/>
          <w:color w:val="FF0000"/>
        </w:rPr>
        <w:t xml:space="preserve">: </w:t>
      </w:r>
    </w:p>
    <w:p w:rsidR="006F3D8A"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- 360 € TTC (TVA 20 % incluse), soit 300 € HT  </w:t>
      </w:r>
      <w:r>
        <w:rPr>
          <w:rFonts w:ascii="Times New Roman" w:hAnsi="Times New Roman"/>
          <w:color w:val="FF0000"/>
        </w:rPr>
        <w:t xml:space="preserve"> pour le séminaire complet</w:t>
      </w:r>
    </w:p>
    <w:p w:rsidR="006F3D8A" w:rsidRPr="00014F22" w:rsidRDefault="006F3D8A" w:rsidP="006F3D8A">
      <w:pPr>
        <w:pStyle w:val="Paragraphedeliste"/>
        <w:autoSpaceDE w:val="0"/>
        <w:autoSpaceDN w:val="0"/>
        <w:adjustRightInd w:val="0"/>
        <w:ind w:left="0"/>
        <w:rPr>
          <w:rFonts w:ascii="Times New Roman" w:hAnsi="Times New Roman"/>
          <w:color w:val="FF0000"/>
        </w:rPr>
      </w:pPr>
      <w:r>
        <w:rPr>
          <w:rFonts w:ascii="Times New Roman" w:hAnsi="Times New Roman"/>
          <w:color w:val="FF0000"/>
        </w:rPr>
        <w:t>- 240€ TTC</w:t>
      </w:r>
      <w:r w:rsidRPr="00014F22">
        <w:rPr>
          <w:rFonts w:ascii="Times New Roman" w:hAnsi="Times New Roman"/>
          <w:color w:val="FF0000"/>
        </w:rPr>
        <w:t xml:space="preserve"> (TVA 20 % incluse), </w:t>
      </w:r>
      <w:r>
        <w:rPr>
          <w:rFonts w:ascii="Times New Roman" w:hAnsi="Times New Roman"/>
          <w:color w:val="FF0000"/>
        </w:rPr>
        <w:t>soit 200€ HT pour une journée au choix</w:t>
      </w:r>
    </w:p>
    <w:p w:rsidR="006F3D8A" w:rsidRDefault="006F3D8A" w:rsidP="006F3D8A">
      <w:pPr>
        <w:autoSpaceDE w:val="0"/>
        <w:autoSpaceDN w:val="0"/>
        <w:adjustRightInd w:val="0"/>
        <w:jc w:val="both"/>
        <w:rPr>
          <w:rFonts w:ascii="Times New Roman" w:hAnsi="Times New Roman"/>
          <w:color w:val="FF0000"/>
        </w:rPr>
      </w:pPr>
      <w:r w:rsidRPr="00357D74">
        <w:rPr>
          <w:rFonts w:ascii="Times New Roman" w:hAnsi="Times New Roman"/>
          <w:b/>
          <w:color w:val="FF0000"/>
        </w:rPr>
        <w:t>Pour les PME éligibles CAP’TRONIC</w:t>
      </w:r>
      <w:r>
        <w:rPr>
          <w:rFonts w:ascii="Times New Roman" w:hAnsi="Times New Roman"/>
          <w:color w:val="FF0000"/>
        </w:rPr>
        <w:t xml:space="preserve"> </w:t>
      </w:r>
      <w:r w:rsidRPr="0007313A">
        <w:rPr>
          <w:rFonts w:ascii="Times New Roman" w:hAnsi="Times New Roman"/>
          <w:color w:val="FF0000"/>
        </w:rPr>
        <w:t xml:space="preserve">(être dans le domaine productif de matériels ou de logiciels visant à améliorer la productivité de ses produits grâce à l’intégration de solutions électroniques et de logiciels embarqués) : prise en charge de la première </w:t>
      </w:r>
      <w:r w:rsidRPr="00014F22">
        <w:rPr>
          <w:rFonts w:ascii="Times New Roman" w:hAnsi="Times New Roman"/>
          <w:color w:val="FF0000"/>
        </w:rPr>
        <w:t xml:space="preserve">journée – Inscription à la deuxième journée : </w:t>
      </w:r>
      <w:r>
        <w:rPr>
          <w:rFonts w:ascii="Times New Roman" w:hAnsi="Times New Roman"/>
          <w:b/>
          <w:bCs/>
          <w:color w:val="FF0000"/>
        </w:rPr>
        <w:t>24</w:t>
      </w:r>
      <w:r w:rsidRPr="00014F22">
        <w:rPr>
          <w:rFonts w:ascii="Times New Roman" w:hAnsi="Times New Roman"/>
          <w:b/>
          <w:bCs/>
          <w:color w:val="FF0000"/>
        </w:rPr>
        <w:t>0,00 € TTC</w:t>
      </w:r>
      <w:r w:rsidRPr="00014F22">
        <w:rPr>
          <w:rFonts w:ascii="Times New Roman" w:hAnsi="Times New Roman"/>
          <w:color w:val="FF0000"/>
        </w:rPr>
        <w:t xml:space="preserve">, soit </w:t>
      </w:r>
      <w:r>
        <w:rPr>
          <w:rFonts w:ascii="Times New Roman" w:hAnsi="Times New Roman"/>
          <w:color w:val="FF0000"/>
        </w:rPr>
        <w:t>20</w:t>
      </w:r>
      <w:r w:rsidRPr="00014F22">
        <w:rPr>
          <w:rFonts w:ascii="Times New Roman" w:hAnsi="Times New Roman"/>
          <w:color w:val="FF0000"/>
        </w:rPr>
        <w:t>0 € HT.</w:t>
      </w:r>
    </w:p>
    <w:p w:rsidR="006F3D8A" w:rsidRPr="00014F22" w:rsidRDefault="006F3D8A" w:rsidP="006F3D8A">
      <w:pPr>
        <w:autoSpaceDE w:val="0"/>
        <w:autoSpaceDN w:val="0"/>
        <w:adjustRightInd w:val="0"/>
        <w:jc w:val="both"/>
        <w:rPr>
          <w:rFonts w:ascii="Times New Roman" w:hAnsi="Times New Roman"/>
          <w:color w:val="FF0000"/>
        </w:rPr>
      </w:pPr>
      <w:r w:rsidRPr="00357D74">
        <w:rPr>
          <w:rFonts w:ascii="Times New Roman" w:hAnsi="Times New Roman"/>
          <w:b/>
          <w:color w:val="FF0000"/>
        </w:rPr>
        <w:t xml:space="preserve">Gratuits pour les étudiants </w:t>
      </w:r>
      <w:r>
        <w:rPr>
          <w:rFonts w:ascii="Times New Roman" w:hAnsi="Times New Roman"/>
          <w:b/>
          <w:color w:val="FF0000"/>
        </w:rPr>
        <w:t>et leurs professeurs accompagnateurs</w:t>
      </w:r>
      <w:r w:rsidR="00326E26">
        <w:rPr>
          <w:rFonts w:ascii="Times New Roman" w:hAnsi="Times New Roman"/>
          <w:b/>
          <w:color w:val="FF0000"/>
        </w:rPr>
        <w:t>, ainsi que les</w:t>
      </w:r>
      <w:r w:rsidRPr="00357D74">
        <w:rPr>
          <w:rFonts w:ascii="Times New Roman" w:hAnsi="Times New Roman"/>
          <w:b/>
          <w:color w:val="FF0000"/>
        </w:rPr>
        <w:t xml:space="preserve"> créateur</w:t>
      </w:r>
      <w:r>
        <w:rPr>
          <w:rFonts w:ascii="Times New Roman" w:hAnsi="Times New Roman"/>
          <w:b/>
          <w:color w:val="FF0000"/>
        </w:rPr>
        <w:t>s</w:t>
      </w:r>
      <w:r w:rsidRPr="00357D74">
        <w:rPr>
          <w:rFonts w:ascii="Times New Roman" w:hAnsi="Times New Roman"/>
          <w:b/>
          <w:color w:val="FF0000"/>
        </w:rPr>
        <w:t xml:space="preserve"> d’entreprises</w:t>
      </w:r>
      <w:r>
        <w:rPr>
          <w:rFonts w:ascii="Times New Roman" w:hAnsi="Times New Roman"/>
          <w:color w:val="FF0000"/>
        </w:rPr>
        <w:t xml:space="preserve"> durant leur 1</w:t>
      </w:r>
      <w:r w:rsidRPr="00357D74">
        <w:rPr>
          <w:rFonts w:ascii="Times New Roman" w:hAnsi="Times New Roman"/>
          <w:color w:val="FF0000"/>
          <w:vertAlign w:val="superscript"/>
        </w:rPr>
        <w:t>ère</w:t>
      </w:r>
      <w:r>
        <w:rPr>
          <w:rFonts w:ascii="Times New Roman" w:hAnsi="Times New Roman"/>
          <w:color w:val="FF0000"/>
        </w:rPr>
        <w:t xml:space="preserve"> année d’activité   dans la limite des places disponibles.</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Les repas seront pris sur place.</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326E26" w:rsidRPr="00326E26" w:rsidRDefault="006F3D8A" w:rsidP="00326E26">
      <w:pPr>
        <w:pStyle w:val="Paragraphedeliste"/>
        <w:autoSpaceDE w:val="0"/>
        <w:autoSpaceDN w:val="0"/>
        <w:adjustRightInd w:val="0"/>
        <w:ind w:left="0"/>
        <w:rPr>
          <w:rFonts w:ascii="Times New Roman" w:hAnsi="Times New Roman"/>
          <w:b/>
          <w:sz w:val="24"/>
          <w:szCs w:val="24"/>
        </w:rPr>
      </w:pPr>
      <w:r w:rsidRPr="00014F22">
        <w:rPr>
          <w:rFonts w:ascii="Times New Roman" w:hAnsi="Times New Roman"/>
          <w:color w:val="FF0000"/>
        </w:rPr>
        <w:t>Les inscriptions ne sont prises en compte qu’après réception d’un courrier ou m</w:t>
      </w:r>
      <w:r>
        <w:rPr>
          <w:rFonts w:ascii="Times New Roman" w:hAnsi="Times New Roman"/>
          <w:color w:val="FF0000"/>
        </w:rPr>
        <w:t xml:space="preserve">ail </w:t>
      </w:r>
      <w:r w:rsidRPr="00014F22">
        <w:rPr>
          <w:rFonts w:ascii="Times New Roman" w:hAnsi="Times New Roman"/>
          <w:color w:val="FF0000"/>
        </w:rPr>
        <w:t xml:space="preserve">adressé à ASPROM: 7 rue Lamennais - 75008 Paris,  ou à  </w:t>
      </w:r>
      <w:hyperlink r:id="rId18" w:history="1">
        <w:r w:rsidRPr="00014F22">
          <w:rPr>
            <w:rStyle w:val="Lienhypertexte"/>
            <w:rFonts w:ascii="Times New Roman" w:hAnsi="Times New Roman"/>
          </w:rPr>
          <w:t>rene-luc.caillaud@asprom.com</w:t>
        </w:r>
      </w:hyperlink>
      <w:r w:rsidRPr="00014F22">
        <w:rPr>
          <w:rFonts w:ascii="Times New Roman" w:hAnsi="Times New Roman"/>
          <w:color w:val="FF0000"/>
        </w:rPr>
        <w:t xml:space="preserve">  ou à </w:t>
      </w:r>
      <w:hyperlink r:id="rId19" w:history="1">
        <w:r w:rsidRPr="00014F22">
          <w:rPr>
            <w:rStyle w:val="Lienhypertexte"/>
            <w:rFonts w:ascii="Times New Roman" w:hAnsi="Times New Roman"/>
          </w:rPr>
          <w:t>r.dubois@asprom.com</w:t>
        </w:r>
      </w:hyperlink>
      <w:r w:rsidRPr="00014F22">
        <w:rPr>
          <w:rStyle w:val="Lienhypertexte"/>
          <w:rFonts w:ascii="Times New Roman" w:hAnsi="Times New Roman"/>
        </w:rPr>
        <w:t xml:space="preserve"> </w:t>
      </w:r>
      <w:r w:rsidRPr="00014F22">
        <w:rPr>
          <w:rFonts w:ascii="Times New Roman" w:hAnsi="Times New Roman"/>
          <w:color w:val="FF0000"/>
        </w:rPr>
        <w:t>de préférence à l’aide de la fiche d’inscription jointe à ce dépliant.</w:t>
      </w:r>
      <w:r w:rsidR="00326E26" w:rsidRPr="00326E26">
        <w:rPr>
          <w:rFonts w:ascii="Times New Roman" w:hAnsi="Times New Roman"/>
          <w:b/>
          <w:sz w:val="24"/>
          <w:szCs w:val="24"/>
        </w:rPr>
        <w:t xml:space="preserve"> Vous pouvez </w:t>
      </w:r>
      <w:r w:rsidR="00326E26">
        <w:rPr>
          <w:rFonts w:ascii="Times New Roman" w:hAnsi="Times New Roman"/>
          <w:b/>
          <w:sz w:val="24"/>
          <w:szCs w:val="24"/>
        </w:rPr>
        <w:t xml:space="preserve">aussi </w:t>
      </w:r>
      <w:r w:rsidR="00326E26" w:rsidRPr="00326E26">
        <w:rPr>
          <w:rFonts w:ascii="Times New Roman" w:hAnsi="Times New Roman"/>
          <w:b/>
          <w:sz w:val="24"/>
          <w:szCs w:val="24"/>
        </w:rPr>
        <w:t xml:space="preserve">vous inscrire </w:t>
      </w:r>
      <w:r w:rsidR="00326E26">
        <w:rPr>
          <w:rFonts w:ascii="Times New Roman" w:hAnsi="Times New Roman"/>
          <w:b/>
          <w:sz w:val="24"/>
          <w:szCs w:val="24"/>
        </w:rPr>
        <w:t xml:space="preserve">et régler </w:t>
      </w:r>
      <w:r w:rsidR="00326E26" w:rsidRPr="00326E26">
        <w:rPr>
          <w:rFonts w:ascii="Times New Roman" w:hAnsi="Times New Roman"/>
          <w:b/>
          <w:sz w:val="24"/>
          <w:szCs w:val="24"/>
        </w:rPr>
        <w:t>directement en allant sur le site de l’</w:t>
      </w:r>
      <w:r w:rsidR="00326E26">
        <w:rPr>
          <w:rFonts w:ascii="Times New Roman" w:hAnsi="Times New Roman"/>
          <w:b/>
          <w:sz w:val="24"/>
          <w:szCs w:val="24"/>
        </w:rPr>
        <w:t>ASPROGE</w:t>
      </w:r>
      <w:r w:rsidR="00326E26" w:rsidRPr="00326E26">
        <w:rPr>
          <w:rFonts w:ascii="Times New Roman" w:hAnsi="Times New Roman"/>
          <w:b/>
          <w:sz w:val="24"/>
          <w:szCs w:val="24"/>
        </w:rPr>
        <w:t xml:space="preserve">, Partenaire de l’évènement </w:t>
      </w:r>
    </w:p>
    <w:p w:rsidR="00326E26" w:rsidRDefault="00472773" w:rsidP="00326E26">
      <w:pPr>
        <w:pStyle w:val="Paragraphedeliste"/>
        <w:autoSpaceDE w:val="0"/>
        <w:autoSpaceDN w:val="0"/>
        <w:adjustRightInd w:val="0"/>
        <w:ind w:left="0"/>
        <w:rPr>
          <w:rFonts w:ascii="Times New Roman" w:hAnsi="Times New Roman"/>
          <w:color w:val="FF0000"/>
          <w:sz w:val="24"/>
          <w:szCs w:val="24"/>
        </w:rPr>
      </w:pPr>
      <w:hyperlink r:id="rId20" w:history="1">
        <w:r w:rsidR="00326E26" w:rsidRPr="00534570">
          <w:rPr>
            <w:rStyle w:val="Lienhypertexte"/>
            <w:rFonts w:ascii="Times New Roman" w:hAnsi="Times New Roman"/>
            <w:sz w:val="24"/>
            <w:szCs w:val="24"/>
          </w:rPr>
          <w:t>https://www.asproge.com/</w:t>
        </w:r>
      </w:hyperlink>
    </w:p>
    <w:p w:rsidR="006F3D8A"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color w:val="FF0000"/>
        </w:rPr>
        <w:t xml:space="preserve"> Le nombre de places étant limité, les inscriptions sont enregistrées dans l’ordre d’arrivée à ASPROM, accompagnées du paiement correspondant. Il est toutefois possible de se renseigner par téléphone sur le nombre de places disponibles. </w:t>
      </w:r>
    </w:p>
    <w:p w:rsidR="00326E26" w:rsidRPr="00014F22" w:rsidRDefault="00326E26" w:rsidP="006F3D8A">
      <w:pPr>
        <w:pStyle w:val="Paragraphedeliste"/>
        <w:autoSpaceDE w:val="0"/>
        <w:autoSpaceDN w:val="0"/>
        <w:adjustRightInd w:val="0"/>
        <w:ind w:left="0"/>
        <w:jc w:val="both"/>
        <w:rPr>
          <w:rFonts w:ascii="Times New Roman" w:hAnsi="Times New Roman"/>
          <w:color w:val="FF0000"/>
        </w:rPr>
      </w:pPr>
    </w:p>
    <w:p w:rsidR="006F3D8A" w:rsidRPr="00014F22" w:rsidRDefault="006F3D8A" w:rsidP="006F3D8A">
      <w:pPr>
        <w:autoSpaceDE w:val="0"/>
        <w:autoSpaceDN w:val="0"/>
        <w:adjustRightInd w:val="0"/>
        <w:jc w:val="both"/>
        <w:rPr>
          <w:rFonts w:ascii="Times New Roman" w:hAnsi="Times New Roman"/>
          <w:i/>
          <w:iCs/>
          <w:color w:val="FF0000"/>
        </w:rPr>
      </w:pPr>
      <w:r w:rsidRPr="00014F22">
        <w:rPr>
          <w:rFonts w:ascii="Times New Roman" w:hAnsi="Times New Roman"/>
          <w:i/>
          <w:iCs/>
          <w:color w:val="FF0000"/>
        </w:rPr>
        <w:t>Pour les PME éligibles CAP’TRONIC, pour lesquelles la participation à la première journée du colloque est gratuite, l’inscription sera validée à réception d’un chèque de 120 € qui sera rendu au participant à son arrivée. En cas d’absence non remplacée à la journée techn</w:t>
      </w:r>
      <w:r>
        <w:rPr>
          <w:rFonts w:ascii="Times New Roman" w:hAnsi="Times New Roman"/>
          <w:i/>
          <w:iCs/>
          <w:color w:val="FF0000"/>
        </w:rPr>
        <w:t>iqu</w:t>
      </w:r>
      <w:r w:rsidR="00326E26">
        <w:rPr>
          <w:rFonts w:ascii="Times New Roman" w:hAnsi="Times New Roman"/>
          <w:i/>
          <w:iCs/>
          <w:color w:val="FF0000"/>
        </w:rPr>
        <w:t>e, la caution sera encaissée et</w:t>
      </w:r>
      <w:r w:rsidRPr="00014F22">
        <w:rPr>
          <w:rFonts w:ascii="Times New Roman" w:hAnsi="Times New Roman"/>
          <w:i/>
          <w:iCs/>
          <w:color w:val="FF0000"/>
        </w:rPr>
        <w:t xml:space="preserve"> une facture établie. </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b/>
          <w:color w:val="FF0000"/>
        </w:rPr>
        <w:t>Lieu :</w:t>
      </w:r>
      <w:r w:rsidRPr="00014F22">
        <w:rPr>
          <w:rFonts w:ascii="Times New Roman" w:hAnsi="Times New Roman"/>
          <w:color w:val="FF0000"/>
        </w:rPr>
        <w:t xml:space="preserve"> UIMM, 56, avenue de Wagram - 75017 Paris. Le stationnement étant difficile, il est conseillé de venir en métro (Station Ternes ou Étoile).</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b/>
          <w:color w:val="FF0000"/>
        </w:rPr>
        <w:t>Facturation</w:t>
      </w:r>
      <w:r>
        <w:rPr>
          <w:rFonts w:ascii="Times New Roman" w:hAnsi="Times New Roman"/>
          <w:b/>
          <w:color w:val="FF0000"/>
        </w:rPr>
        <w:t xml:space="preserve"> </w:t>
      </w:r>
      <w:r w:rsidRPr="00014F22">
        <w:rPr>
          <w:rFonts w:ascii="Times New Roman" w:hAnsi="Times New Roman"/>
          <w:b/>
          <w:color w:val="FF0000"/>
        </w:rPr>
        <w:t xml:space="preserve">: </w:t>
      </w:r>
      <w:r w:rsidRPr="00014F22">
        <w:rPr>
          <w:rFonts w:ascii="Times New Roman" w:hAnsi="Times New Roman"/>
          <w:color w:val="FF0000"/>
        </w:rPr>
        <w:t xml:space="preserve">Le chèque est à libeller au nom d’ASPROM. </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b/>
          <w:color w:val="FF0000"/>
        </w:rPr>
        <w:t>Annulation des sessions :</w:t>
      </w:r>
      <w:r w:rsidRPr="00014F22">
        <w:rPr>
          <w:rFonts w:ascii="Times New Roman" w:hAnsi="Times New Roman"/>
          <w:color w:val="FF0000"/>
        </w:rPr>
        <w:t xml:space="preserve"> L’ASPROM se réserve le droit d’annuler un séminaire lorsque le nombre des inscrits est insuffisant pour garantir le bon déroulement de ce séminaire. Les participants seront avertis au plus tard une semaine avant le début du séminaire.</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b/>
          <w:color w:val="FF0000"/>
        </w:rPr>
        <w:t>Annulation d’inscription :</w:t>
      </w:r>
      <w:r w:rsidRPr="00014F22">
        <w:rPr>
          <w:rFonts w:ascii="Times New Roman" w:hAnsi="Times New Roman"/>
          <w:color w:val="FF0000"/>
        </w:rPr>
        <w:t xml:space="preserve"> Les annulations d’inscriptions doivent avoir lieu au plus tard une semaine avant le début du séminaire. Les annulations faites pendant la semaine qui précède le séminaire, seront facturées pour 50 % du montant prévu. Les inscriptions qui n’auraient pas été annulées seront facturées au plein tarif.</w:t>
      </w: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both"/>
        <w:rPr>
          <w:rFonts w:ascii="Times New Roman" w:hAnsi="Times New Roman"/>
          <w:color w:val="FF0000"/>
        </w:rPr>
      </w:pPr>
      <w:r w:rsidRPr="00014F22">
        <w:rPr>
          <w:rFonts w:ascii="Times New Roman" w:hAnsi="Times New Roman"/>
          <w:b/>
          <w:color w:val="FF0000"/>
        </w:rPr>
        <w:t>Animateurs :</w:t>
      </w:r>
      <w:r w:rsidRPr="00014F22">
        <w:rPr>
          <w:rFonts w:ascii="Times New Roman" w:hAnsi="Times New Roman"/>
          <w:color w:val="FF0000"/>
        </w:rPr>
        <w:t xml:space="preserve"> Pour des raisons indépendantes de notre volonté, des changements peuvent avoir lieu.</w:t>
      </w:r>
    </w:p>
    <w:p w:rsidR="006F3D8A" w:rsidRPr="00014F22" w:rsidRDefault="006F3D8A" w:rsidP="006F3D8A">
      <w:pPr>
        <w:pStyle w:val="Paragraphedeliste"/>
        <w:autoSpaceDE w:val="0"/>
        <w:autoSpaceDN w:val="0"/>
        <w:adjustRightInd w:val="0"/>
        <w:ind w:left="0"/>
        <w:rPr>
          <w:rFonts w:ascii="Times New Roman" w:hAnsi="Times New Roman"/>
          <w:color w:val="FF0000"/>
        </w:rPr>
      </w:pPr>
      <w:r w:rsidRPr="00014F22">
        <w:rPr>
          <w:rFonts w:ascii="Times New Roman" w:hAnsi="Times New Roman"/>
          <w:color w:val="FF0000"/>
        </w:rPr>
        <w:t xml:space="preserve">Aucune confirmation écrite ne sera envoyée. Les participants pourront se renseigner sur leur éventuelle inscription en téléphonant au : 06 61 14 67 81 </w:t>
      </w:r>
      <w:r>
        <w:rPr>
          <w:rFonts w:ascii="Times New Roman" w:hAnsi="Times New Roman"/>
          <w:color w:val="FF0000"/>
        </w:rPr>
        <w:t xml:space="preserve">ou au 06 07 02 83 93 </w:t>
      </w:r>
    </w:p>
    <w:p w:rsidR="006F3D8A" w:rsidRDefault="006F3D8A" w:rsidP="006F3D8A">
      <w:pPr>
        <w:pStyle w:val="Paragraphedeliste"/>
        <w:autoSpaceDE w:val="0"/>
        <w:autoSpaceDN w:val="0"/>
        <w:adjustRightInd w:val="0"/>
        <w:ind w:left="0"/>
        <w:rPr>
          <w:rFonts w:ascii="Times New Roman" w:hAnsi="Times New Roman"/>
          <w:color w:val="FF0000"/>
        </w:rPr>
      </w:pPr>
    </w:p>
    <w:p w:rsidR="00326E26" w:rsidRPr="00326E26" w:rsidRDefault="00326E26" w:rsidP="00326E26">
      <w:pPr>
        <w:pStyle w:val="Paragraphedeliste"/>
        <w:autoSpaceDE w:val="0"/>
        <w:autoSpaceDN w:val="0"/>
        <w:adjustRightInd w:val="0"/>
        <w:ind w:left="0"/>
        <w:rPr>
          <w:rFonts w:ascii="Times New Roman" w:hAnsi="Times New Roman"/>
          <w:b/>
          <w:sz w:val="24"/>
          <w:szCs w:val="24"/>
        </w:rPr>
      </w:pPr>
      <w:r w:rsidRPr="00326E26">
        <w:rPr>
          <w:rFonts w:ascii="Times New Roman" w:hAnsi="Times New Roman"/>
          <w:b/>
          <w:sz w:val="24"/>
          <w:szCs w:val="24"/>
        </w:rPr>
        <w:t>Vous pouvez vous inscrire ou en remplissant le formulaire d’inscription ci-dessous ou directement en allant sur le site de l’</w:t>
      </w:r>
      <w:r>
        <w:rPr>
          <w:rFonts w:ascii="Times New Roman" w:hAnsi="Times New Roman"/>
          <w:b/>
          <w:sz w:val="24"/>
          <w:szCs w:val="24"/>
        </w:rPr>
        <w:t>ASPROGE</w:t>
      </w:r>
      <w:r w:rsidRPr="00326E26">
        <w:rPr>
          <w:rFonts w:ascii="Times New Roman" w:hAnsi="Times New Roman"/>
          <w:b/>
          <w:sz w:val="24"/>
          <w:szCs w:val="24"/>
        </w:rPr>
        <w:t xml:space="preserve">, Partenaire de l’évènement </w:t>
      </w:r>
    </w:p>
    <w:p w:rsidR="00326E26" w:rsidRDefault="00472773" w:rsidP="00326E26">
      <w:pPr>
        <w:pStyle w:val="Paragraphedeliste"/>
        <w:autoSpaceDE w:val="0"/>
        <w:autoSpaceDN w:val="0"/>
        <w:adjustRightInd w:val="0"/>
        <w:ind w:left="0"/>
        <w:rPr>
          <w:rFonts w:ascii="Times New Roman" w:hAnsi="Times New Roman"/>
          <w:color w:val="FF0000"/>
          <w:sz w:val="24"/>
          <w:szCs w:val="24"/>
        </w:rPr>
      </w:pPr>
      <w:hyperlink r:id="rId21" w:history="1">
        <w:r w:rsidR="00326E26" w:rsidRPr="00534570">
          <w:rPr>
            <w:rStyle w:val="Lienhypertexte"/>
            <w:rFonts w:ascii="Times New Roman" w:hAnsi="Times New Roman"/>
            <w:sz w:val="24"/>
            <w:szCs w:val="24"/>
          </w:rPr>
          <w:t>https://www.asproge.com/</w:t>
        </w:r>
      </w:hyperlink>
    </w:p>
    <w:p w:rsidR="006F3D8A" w:rsidRDefault="006F3D8A" w:rsidP="006F3D8A">
      <w:pPr>
        <w:pStyle w:val="Paragraphedeliste"/>
        <w:autoSpaceDE w:val="0"/>
        <w:autoSpaceDN w:val="0"/>
        <w:adjustRightInd w:val="0"/>
        <w:ind w:left="0"/>
        <w:rPr>
          <w:rFonts w:ascii="Times New Roman" w:hAnsi="Times New Roman"/>
          <w:color w:val="FF0000"/>
        </w:rPr>
      </w:pPr>
    </w:p>
    <w:p w:rsidR="006F3D8A" w:rsidRDefault="006F3D8A" w:rsidP="006F3D8A">
      <w:pPr>
        <w:pStyle w:val="Paragraphedeliste"/>
        <w:autoSpaceDE w:val="0"/>
        <w:autoSpaceDN w:val="0"/>
        <w:adjustRightInd w:val="0"/>
        <w:ind w:left="0"/>
        <w:rPr>
          <w:rFonts w:ascii="Times New Roman" w:hAnsi="Times New Roman"/>
          <w:color w:val="FF0000"/>
        </w:rPr>
      </w:pPr>
    </w:p>
    <w:p w:rsidR="006F3D8A" w:rsidRDefault="006F3D8A" w:rsidP="006F3D8A">
      <w:pPr>
        <w:pStyle w:val="Paragraphedeliste"/>
        <w:autoSpaceDE w:val="0"/>
        <w:autoSpaceDN w:val="0"/>
        <w:adjustRightInd w:val="0"/>
        <w:ind w:left="0"/>
        <w:rPr>
          <w:rFonts w:ascii="Times New Roman" w:hAnsi="Times New Roman"/>
          <w:color w:val="FF0000"/>
        </w:rPr>
      </w:pPr>
    </w:p>
    <w:p w:rsidR="006F3D8A"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rPr>
          <w:rFonts w:ascii="Times New Roman" w:hAnsi="Times New Roman"/>
          <w:color w:val="FF0000"/>
        </w:rPr>
      </w:pPr>
    </w:p>
    <w:p w:rsidR="006F3D8A" w:rsidRPr="00014F22" w:rsidRDefault="006F3D8A" w:rsidP="006F3D8A">
      <w:pPr>
        <w:pStyle w:val="Paragraphedeliste"/>
        <w:autoSpaceDE w:val="0"/>
        <w:autoSpaceDN w:val="0"/>
        <w:adjustRightInd w:val="0"/>
        <w:ind w:left="0"/>
        <w:jc w:val="center"/>
        <w:rPr>
          <w:rFonts w:ascii="Times New Roman" w:hAnsi="Times New Roman"/>
          <w:b/>
          <w:color w:val="FF0000"/>
          <w:sz w:val="36"/>
          <w:szCs w:val="36"/>
        </w:rPr>
      </w:pPr>
      <w:r w:rsidRPr="00014F22">
        <w:rPr>
          <w:rFonts w:ascii="Times New Roman" w:hAnsi="Times New Roman"/>
          <w:b/>
          <w:color w:val="FF0000"/>
          <w:sz w:val="36"/>
          <w:szCs w:val="36"/>
        </w:rPr>
        <w:t>BULLETIN D’INSCRIPTION</w:t>
      </w:r>
    </w:p>
    <w:p w:rsidR="006F3D8A" w:rsidRPr="00014F22" w:rsidRDefault="006F3D8A" w:rsidP="006F3D8A">
      <w:pPr>
        <w:pStyle w:val="Paragraphedeliste"/>
        <w:autoSpaceDE w:val="0"/>
        <w:autoSpaceDN w:val="0"/>
        <w:adjustRightInd w:val="0"/>
        <w:ind w:left="0"/>
        <w:rPr>
          <w:rFonts w:ascii="Times New Roman" w:hAnsi="Times New Roman"/>
          <w:b/>
          <w:color w:val="FF0000"/>
          <w:sz w:val="24"/>
          <w:szCs w:val="24"/>
        </w:rPr>
      </w:pPr>
    </w:p>
    <w:p w:rsidR="006F3D8A" w:rsidRPr="00014F22" w:rsidRDefault="006F3D8A" w:rsidP="006F3D8A">
      <w:pPr>
        <w:pStyle w:val="Paragraphedeliste"/>
        <w:autoSpaceDE w:val="0"/>
        <w:autoSpaceDN w:val="0"/>
        <w:adjustRightInd w:val="0"/>
        <w:ind w:left="0"/>
        <w:jc w:val="center"/>
        <w:rPr>
          <w:rFonts w:ascii="Times New Roman" w:hAnsi="Times New Roman"/>
          <w:b/>
          <w:color w:val="FF0000"/>
          <w:sz w:val="24"/>
          <w:szCs w:val="24"/>
        </w:rPr>
      </w:pPr>
      <w:proofErr w:type="gramStart"/>
      <w:r w:rsidRPr="00014F22">
        <w:rPr>
          <w:rFonts w:ascii="Times New Roman" w:hAnsi="Times New Roman"/>
          <w:b/>
          <w:color w:val="FF0000"/>
          <w:sz w:val="24"/>
          <w:szCs w:val="24"/>
        </w:rPr>
        <w:t>à</w:t>
      </w:r>
      <w:proofErr w:type="gramEnd"/>
      <w:r w:rsidRPr="00014F22">
        <w:rPr>
          <w:rFonts w:ascii="Times New Roman" w:hAnsi="Times New Roman"/>
          <w:b/>
          <w:color w:val="FF0000"/>
          <w:sz w:val="24"/>
          <w:szCs w:val="24"/>
        </w:rPr>
        <w:t xml:space="preserve"> renvoyer à ASPROM – 7, rue Lamennais – 75008 PARIS</w:t>
      </w:r>
    </w:p>
    <w:p w:rsidR="006F3D8A" w:rsidRPr="00014F22" w:rsidRDefault="006F3D8A" w:rsidP="006F3D8A">
      <w:pPr>
        <w:pStyle w:val="Paragraphedeliste"/>
        <w:autoSpaceDE w:val="0"/>
        <w:autoSpaceDN w:val="0"/>
        <w:adjustRightInd w:val="0"/>
        <w:ind w:left="0"/>
        <w:jc w:val="center"/>
        <w:rPr>
          <w:rFonts w:ascii="Times New Roman" w:hAnsi="Times New Roman"/>
          <w:b/>
          <w:color w:val="FF0000"/>
          <w:sz w:val="24"/>
          <w:szCs w:val="24"/>
        </w:rPr>
      </w:pPr>
      <w:r w:rsidRPr="00014F22">
        <w:rPr>
          <w:rFonts w:ascii="Times New Roman" w:hAnsi="Times New Roman"/>
          <w:b/>
          <w:color w:val="FF0000"/>
          <w:sz w:val="24"/>
          <w:szCs w:val="24"/>
        </w:rPr>
        <w:t>TÉL. : 06 07 02 83 93 – FAX : 01.42.89.82.50</w:t>
      </w:r>
    </w:p>
    <w:p w:rsidR="006F3D8A" w:rsidRPr="00014F22" w:rsidRDefault="006F3D8A" w:rsidP="006F3D8A">
      <w:pPr>
        <w:pStyle w:val="Paragraphedeliste"/>
        <w:autoSpaceDE w:val="0"/>
        <w:autoSpaceDN w:val="0"/>
        <w:adjustRightInd w:val="0"/>
        <w:ind w:left="0"/>
        <w:rPr>
          <w:rFonts w:ascii="Times New Roman" w:hAnsi="Times New Roman"/>
          <w:b/>
          <w:color w:val="FF0000"/>
          <w:sz w:val="24"/>
          <w:szCs w:val="24"/>
        </w:rPr>
      </w:pPr>
    </w:p>
    <w:p w:rsidR="006F3D8A" w:rsidRDefault="006F3D8A" w:rsidP="006F3D8A">
      <w:pPr>
        <w:jc w:val="center"/>
        <w:rPr>
          <w:rFonts w:ascii="Times New Roman" w:hAnsi="Times New Roman"/>
          <w:b/>
          <w:color w:val="FF0000"/>
          <w:sz w:val="36"/>
          <w:szCs w:val="36"/>
        </w:rPr>
      </w:pPr>
      <w:r>
        <w:rPr>
          <w:rFonts w:ascii="Times New Roman" w:hAnsi="Times New Roman"/>
          <w:b/>
          <w:color w:val="FF0000"/>
          <w:sz w:val="36"/>
          <w:szCs w:val="36"/>
        </w:rPr>
        <w:t xml:space="preserve">TECHNOLOGIES </w:t>
      </w:r>
      <w:r w:rsidR="003747C8">
        <w:rPr>
          <w:rFonts w:ascii="Times New Roman" w:hAnsi="Times New Roman"/>
          <w:b/>
          <w:color w:val="FF0000"/>
          <w:sz w:val="36"/>
          <w:szCs w:val="36"/>
        </w:rPr>
        <w:t xml:space="preserve">et INNOVATIONS FINANCIERES </w:t>
      </w:r>
    </w:p>
    <w:p w:rsidR="006F3D8A" w:rsidRPr="00014F22" w:rsidRDefault="006F3D8A" w:rsidP="006F3D8A">
      <w:pPr>
        <w:jc w:val="center"/>
        <w:rPr>
          <w:rFonts w:ascii="Times New Roman" w:hAnsi="Times New Roman"/>
          <w:b/>
          <w:color w:val="FF0000"/>
          <w:sz w:val="36"/>
          <w:szCs w:val="36"/>
          <w:shd w:val="clear" w:color="auto" w:fill="F3F4F5"/>
        </w:rPr>
      </w:pPr>
      <w:r w:rsidRPr="00014F22">
        <w:rPr>
          <w:rFonts w:ascii="Times New Roman" w:hAnsi="Times New Roman"/>
          <w:b/>
          <w:color w:val="FF0000"/>
          <w:sz w:val="36"/>
          <w:szCs w:val="36"/>
          <w:shd w:val="clear" w:color="auto" w:fill="F3F4F5"/>
        </w:rPr>
        <w:t>Technologies, enjeux et applications</w:t>
      </w:r>
    </w:p>
    <w:p w:rsidR="006F3D8A" w:rsidRPr="00014F22" w:rsidRDefault="006F3D8A" w:rsidP="006F3D8A">
      <w:pPr>
        <w:jc w:val="center"/>
        <w:rPr>
          <w:rFonts w:ascii="Times New Roman" w:hAnsi="Times New Roman"/>
          <w:b/>
          <w:color w:val="FF0000"/>
          <w:sz w:val="28"/>
          <w:szCs w:val="28"/>
          <w:shd w:val="clear" w:color="auto" w:fill="F3F4F5"/>
        </w:rPr>
      </w:pPr>
    </w:p>
    <w:p w:rsidR="006F3D8A" w:rsidRPr="00014F22" w:rsidRDefault="006F3D8A" w:rsidP="006F3D8A">
      <w:pPr>
        <w:jc w:val="center"/>
        <w:rPr>
          <w:rFonts w:ascii="Times New Roman" w:eastAsia="Times New Roman" w:hAnsi="Times New Roman"/>
          <w:b/>
          <w:color w:val="FF0000"/>
          <w:sz w:val="36"/>
          <w:szCs w:val="36"/>
          <w:lang w:eastAsia="fr-FR"/>
        </w:rPr>
      </w:pPr>
      <w:r>
        <w:rPr>
          <w:rFonts w:ascii="Times New Roman" w:eastAsia="Times New Roman" w:hAnsi="Times New Roman"/>
          <w:b/>
          <w:color w:val="FF0000"/>
          <w:sz w:val="36"/>
          <w:szCs w:val="36"/>
          <w:lang w:eastAsia="fr-FR"/>
        </w:rPr>
        <w:t>Mercredi 8 et jeudi 9 novembre 2017</w:t>
      </w:r>
    </w:p>
    <w:p w:rsidR="006F3D8A" w:rsidRPr="00014F22" w:rsidRDefault="006F3D8A" w:rsidP="006F3D8A">
      <w:pPr>
        <w:jc w:val="center"/>
        <w:rPr>
          <w:rFonts w:ascii="Times New Roman" w:hAnsi="Times New Roman"/>
          <w:b/>
          <w:color w:val="FF0000"/>
          <w:sz w:val="32"/>
          <w:szCs w:val="32"/>
          <w:shd w:val="clear" w:color="auto" w:fill="F3F4F5"/>
        </w:rPr>
      </w:pPr>
      <w:r w:rsidRPr="00014F22">
        <w:rPr>
          <w:rFonts w:ascii="Times New Roman" w:hAnsi="Times New Roman"/>
          <w:b/>
          <w:color w:val="FF0000"/>
          <w:sz w:val="32"/>
          <w:szCs w:val="32"/>
          <w:shd w:val="clear" w:color="auto" w:fill="F3F4F5"/>
        </w:rPr>
        <w:t>UIMM 56 avenue de Wagram</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NOM : ___________________________ PRÉNOM : 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Fonction : __________________________________________________________________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Nom de la société et adresse de facturation  _______________________________________________________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___________________________________________________________________________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Tél. : ____________________________ Fax : _____________________________________</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E-mail : ____________________________________________________________________</w:t>
      </w:r>
    </w:p>
    <w:p w:rsidR="006F3D8A" w:rsidRPr="00014F22" w:rsidRDefault="006F3D8A" w:rsidP="006F3D8A">
      <w:pPr>
        <w:autoSpaceDE w:val="0"/>
        <w:autoSpaceDN w:val="0"/>
        <w:adjustRightInd w:val="0"/>
        <w:rPr>
          <w:rFonts w:ascii="Times New Roman" w:hAnsi="Times New Roman"/>
          <w:color w:val="FF3600"/>
          <w:sz w:val="24"/>
          <w:szCs w:val="24"/>
        </w:rPr>
      </w:pPr>
    </w:p>
    <w:p w:rsidR="006F3D8A" w:rsidRPr="00014F22" w:rsidRDefault="006F3D8A" w:rsidP="006F3D8A">
      <w:pPr>
        <w:autoSpaceDE w:val="0"/>
        <w:autoSpaceDN w:val="0"/>
        <w:adjustRightInd w:val="0"/>
        <w:rPr>
          <w:rFonts w:ascii="Times New Roman" w:hAnsi="Times New Roman"/>
          <w:color w:val="FF3600"/>
          <w:sz w:val="24"/>
          <w:szCs w:val="24"/>
        </w:rPr>
      </w:pPr>
      <w:r w:rsidRPr="00014F22">
        <w:rPr>
          <w:rFonts w:ascii="Times New Roman" w:hAnsi="Times New Roman"/>
          <w:color w:val="FF3600"/>
          <w:sz w:val="24"/>
          <w:szCs w:val="24"/>
        </w:rPr>
        <w:t xml:space="preserve">Société éligible CAP’TRONIC : </w:t>
      </w:r>
      <w:r w:rsidRPr="00014F22">
        <w:rPr>
          <w:rFonts w:ascii="Times New Roman" w:eastAsia="ZapfDingbatsITCbyBT-Regular" w:hAnsi="Times New Roman"/>
          <w:color w:val="FF3600"/>
          <w:sz w:val="24"/>
          <w:szCs w:val="24"/>
        </w:rPr>
        <w:t xml:space="preserve"> </w:t>
      </w:r>
      <w:r w:rsidRPr="00014F22">
        <w:rPr>
          <w:rFonts w:ascii="Times New Roman" w:hAnsi="Times New Roman"/>
          <w:color w:val="FF3600"/>
          <w:sz w:val="24"/>
          <w:szCs w:val="24"/>
        </w:rPr>
        <w:t xml:space="preserve">oui </w:t>
      </w:r>
      <w:r w:rsidRPr="00014F22">
        <w:rPr>
          <w:rFonts w:ascii="Times New Roman" w:eastAsia="ZapfDingbatsITCbyBT-Regular" w:hAnsi="Times New Roman"/>
          <w:color w:val="FF3600"/>
          <w:sz w:val="24"/>
          <w:szCs w:val="24"/>
        </w:rPr>
        <w:t xml:space="preserve"> </w:t>
      </w:r>
      <w:r w:rsidRPr="00014F22">
        <w:rPr>
          <w:rFonts w:ascii="Times New Roman" w:hAnsi="Times New Roman"/>
          <w:color w:val="FF3600"/>
          <w:sz w:val="24"/>
          <w:szCs w:val="24"/>
        </w:rPr>
        <w:t>non</w:t>
      </w:r>
    </w:p>
    <w:p w:rsidR="006F3D8A" w:rsidRPr="00014F22" w:rsidRDefault="006F3D8A" w:rsidP="006F3D8A">
      <w:pPr>
        <w:autoSpaceDE w:val="0"/>
        <w:autoSpaceDN w:val="0"/>
        <w:adjustRightInd w:val="0"/>
        <w:rPr>
          <w:rFonts w:ascii="Times New Roman" w:hAnsi="Times New Roman"/>
          <w:color w:val="FF3600"/>
          <w:sz w:val="24"/>
          <w:szCs w:val="24"/>
        </w:rPr>
      </w:pPr>
    </w:p>
    <w:p w:rsidR="006F3D8A" w:rsidRPr="00014F22" w:rsidRDefault="006F3D8A" w:rsidP="006F3D8A">
      <w:pPr>
        <w:autoSpaceDE w:val="0"/>
        <w:autoSpaceDN w:val="0"/>
        <w:adjustRightInd w:val="0"/>
        <w:jc w:val="both"/>
        <w:rPr>
          <w:rFonts w:ascii="Times New Roman" w:hAnsi="Times New Roman"/>
          <w:color w:val="FF3600"/>
          <w:sz w:val="24"/>
          <w:szCs w:val="24"/>
        </w:rPr>
      </w:pPr>
      <w:r w:rsidRPr="00014F22">
        <w:rPr>
          <w:rFonts w:ascii="Times New Roman" w:hAnsi="Times New Roman"/>
          <w:color w:val="FF3600"/>
          <w:sz w:val="24"/>
          <w:szCs w:val="24"/>
        </w:rPr>
        <w:t>Critère d’éligibilité : CAP’TRONIC est un programme qui concerne les PME de droit français</w:t>
      </w:r>
      <w:r>
        <w:rPr>
          <w:rFonts w:ascii="Times New Roman" w:hAnsi="Times New Roman"/>
          <w:color w:val="FF0000"/>
        </w:rPr>
        <w:t xml:space="preserve"> actives </w:t>
      </w:r>
      <w:r w:rsidRPr="0007313A">
        <w:rPr>
          <w:rFonts w:ascii="Times New Roman" w:hAnsi="Times New Roman"/>
          <w:color w:val="FF0000"/>
        </w:rPr>
        <w:t xml:space="preserve"> dans le domaine productif de matériels ou de logiciels visant à </w:t>
      </w:r>
      <w:r>
        <w:rPr>
          <w:rFonts w:ascii="Times New Roman" w:hAnsi="Times New Roman"/>
          <w:color w:val="FF0000"/>
        </w:rPr>
        <w:t>améliorer la productivité de leurs</w:t>
      </w:r>
      <w:r w:rsidRPr="0007313A">
        <w:rPr>
          <w:rFonts w:ascii="Times New Roman" w:hAnsi="Times New Roman"/>
          <w:color w:val="FF0000"/>
        </w:rPr>
        <w:t xml:space="preserve"> produits grâce à l’intégration de solutions électroniques et de logiciels embarqué</w:t>
      </w:r>
      <w:r>
        <w:rPr>
          <w:rFonts w:ascii="Times New Roman" w:hAnsi="Times New Roman"/>
          <w:color w:val="FF0000"/>
        </w:rPr>
        <w:t>s</w:t>
      </w:r>
      <w:r w:rsidRPr="00014F22">
        <w:rPr>
          <w:rFonts w:ascii="Times New Roman" w:hAnsi="Times New Roman"/>
          <w:color w:val="FF3600"/>
          <w:sz w:val="24"/>
          <w:szCs w:val="24"/>
        </w:rPr>
        <w:t>. La structure peut être de type SA, SARL, EURL, SAS, SCOOP. L’eff</w:t>
      </w:r>
      <w:r>
        <w:rPr>
          <w:rFonts w:ascii="Times New Roman" w:hAnsi="Times New Roman"/>
          <w:color w:val="FF3600"/>
          <w:sz w:val="24"/>
          <w:szCs w:val="24"/>
        </w:rPr>
        <w:t>ectif doit être inférieur à 25</w:t>
      </w:r>
      <w:r w:rsidRPr="00014F22">
        <w:rPr>
          <w:rFonts w:ascii="Times New Roman" w:hAnsi="Times New Roman"/>
          <w:color w:val="FF3600"/>
          <w:sz w:val="24"/>
          <w:szCs w:val="24"/>
        </w:rPr>
        <w:t xml:space="preserve">0 salariés. Le capital ne doit pas être détenu à plus de 50 % par un groupe de plus de </w:t>
      </w:r>
      <w:r>
        <w:rPr>
          <w:rFonts w:ascii="Times New Roman" w:hAnsi="Times New Roman"/>
          <w:color w:val="FF3600"/>
          <w:sz w:val="24"/>
          <w:szCs w:val="24"/>
        </w:rPr>
        <w:t xml:space="preserve">   2 00</w:t>
      </w:r>
      <w:r w:rsidRPr="00014F22">
        <w:rPr>
          <w:rFonts w:ascii="Times New Roman" w:hAnsi="Times New Roman"/>
          <w:color w:val="FF3600"/>
          <w:sz w:val="24"/>
          <w:szCs w:val="24"/>
        </w:rPr>
        <w:t>0 personnes.</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Je m’inscris à une ou deux journées, lesquelles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eastAsia="MS Mincho" w:hAnsi="MS Mincho"/>
          <w:color w:val="FF0000"/>
          <w:sz w:val="24"/>
          <w:szCs w:val="24"/>
        </w:rPr>
        <w:t>❑</w:t>
      </w:r>
      <w:r w:rsidRPr="00014F22">
        <w:rPr>
          <w:rFonts w:ascii="Times New Roman" w:hAnsi="Times New Roman"/>
          <w:color w:val="FF0000"/>
          <w:sz w:val="24"/>
          <w:szCs w:val="24"/>
        </w:rPr>
        <w:t xml:space="preserve"> </w:t>
      </w:r>
      <w:r>
        <w:rPr>
          <w:rFonts w:ascii="Times New Roman" w:hAnsi="Times New Roman"/>
          <w:color w:val="FF0000"/>
          <w:sz w:val="24"/>
          <w:szCs w:val="24"/>
        </w:rPr>
        <w:t xml:space="preserve">8 Novembre </w:t>
      </w:r>
      <w:r w:rsidRPr="00014F22">
        <w:rPr>
          <w:rFonts w:ascii="Times New Roman" w:eastAsia="MS Mincho" w:hAnsi="MS Mincho"/>
          <w:color w:val="FF0000"/>
          <w:sz w:val="24"/>
          <w:szCs w:val="24"/>
        </w:rPr>
        <w:t>❑</w:t>
      </w:r>
      <w:r>
        <w:rPr>
          <w:rFonts w:ascii="Times New Roman" w:hAnsi="Times New Roman"/>
          <w:color w:val="FF0000"/>
          <w:sz w:val="24"/>
          <w:szCs w:val="24"/>
        </w:rPr>
        <w:t xml:space="preserve"> 9 Novembre </w:t>
      </w:r>
      <w:r w:rsidRPr="00014F22">
        <w:rPr>
          <w:rFonts w:ascii="Times New Roman" w:eastAsia="MS Mincho" w:hAnsi="MS Mincho"/>
          <w:color w:val="FF0000"/>
          <w:sz w:val="24"/>
          <w:szCs w:val="24"/>
        </w:rPr>
        <w:t>❑</w:t>
      </w:r>
      <w:r w:rsidRPr="00014F22">
        <w:rPr>
          <w:rFonts w:ascii="Times New Roman" w:hAnsi="Times New Roman"/>
          <w:color w:val="FF0000"/>
          <w:sz w:val="24"/>
          <w:szCs w:val="24"/>
        </w:rPr>
        <w:t xml:space="preserve"> ou au séminaire complet</w:t>
      </w:r>
      <w:r w:rsidRPr="00014F22">
        <w:rPr>
          <w:rFonts w:ascii="Times New Roman" w:eastAsia="MS Mincho" w:hAnsi="Times New Roman"/>
          <w:color w:val="FF0000"/>
          <w:sz w:val="24"/>
          <w:szCs w:val="24"/>
        </w:rPr>
        <w:t xml:space="preserve"> </w:t>
      </w:r>
      <w:r w:rsidRPr="00014F22">
        <w:rPr>
          <w:rFonts w:ascii="Times New Roman" w:eastAsia="MS Mincho" w:hAnsi="MS Mincho"/>
          <w:color w:val="FF0000"/>
          <w:sz w:val="24"/>
          <w:szCs w:val="24"/>
        </w:rPr>
        <w:t>❑</w:t>
      </w:r>
      <w:r w:rsidRPr="00014F22">
        <w:rPr>
          <w:rFonts w:ascii="Times New Roman" w:hAnsi="Times New Roman"/>
          <w:color w:val="FF0000"/>
          <w:sz w:val="24"/>
          <w:szCs w:val="24"/>
        </w:rPr>
        <w:t xml:space="preserve">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roofErr w:type="gramStart"/>
      <w:r w:rsidRPr="00014F22">
        <w:rPr>
          <w:rFonts w:ascii="Times New Roman" w:hAnsi="Times New Roman"/>
          <w:color w:val="FF0000"/>
          <w:sz w:val="24"/>
          <w:szCs w:val="24"/>
        </w:rPr>
        <w:t>ou</w:t>
      </w:r>
      <w:proofErr w:type="gramEnd"/>
      <w:r w:rsidRPr="00014F22">
        <w:rPr>
          <w:rFonts w:ascii="Times New Roman" w:hAnsi="Times New Roman"/>
          <w:color w:val="FF0000"/>
          <w:sz w:val="24"/>
          <w:szCs w:val="24"/>
        </w:rPr>
        <w:t xml:space="preserve"> </w:t>
      </w:r>
      <w:r>
        <w:rPr>
          <w:rFonts w:ascii="Times New Roman" w:hAnsi="Times New Roman"/>
          <w:color w:val="FF0000"/>
          <w:sz w:val="24"/>
          <w:szCs w:val="24"/>
        </w:rPr>
        <w:t xml:space="preserve">à 2 demi-journées  8 matin </w:t>
      </w:r>
      <w:r w:rsidRPr="00014F22">
        <w:rPr>
          <w:rFonts w:ascii="Times New Roman" w:eastAsia="MS Mincho" w:hAnsi="MS Mincho"/>
          <w:color w:val="FF0000"/>
          <w:sz w:val="24"/>
          <w:szCs w:val="24"/>
        </w:rPr>
        <w:t>❑</w:t>
      </w:r>
      <w:r>
        <w:rPr>
          <w:rFonts w:ascii="Times New Roman" w:hAnsi="Times New Roman"/>
          <w:color w:val="FF0000"/>
          <w:sz w:val="24"/>
          <w:szCs w:val="24"/>
        </w:rPr>
        <w:t xml:space="preserve">8 après-midi  </w:t>
      </w:r>
      <w:r w:rsidRPr="00014F22">
        <w:rPr>
          <w:rFonts w:ascii="Times New Roman" w:eastAsia="MS Mincho" w:hAnsi="MS Mincho"/>
          <w:color w:val="FF0000"/>
          <w:sz w:val="24"/>
          <w:szCs w:val="24"/>
        </w:rPr>
        <w:t>❑</w:t>
      </w:r>
      <w:r>
        <w:rPr>
          <w:rFonts w:ascii="Times New Roman" w:hAnsi="Times New Roman"/>
          <w:color w:val="FF0000"/>
          <w:sz w:val="24"/>
          <w:szCs w:val="24"/>
        </w:rPr>
        <w:t xml:space="preserve">9 matin </w:t>
      </w:r>
      <w:r w:rsidRPr="00014F22">
        <w:rPr>
          <w:rFonts w:ascii="Times New Roman" w:eastAsia="MS Mincho" w:hAnsi="MS Mincho"/>
          <w:color w:val="FF0000"/>
          <w:sz w:val="24"/>
          <w:szCs w:val="24"/>
        </w:rPr>
        <w:t>❑</w:t>
      </w:r>
      <w:r>
        <w:rPr>
          <w:rFonts w:ascii="Times New Roman" w:hAnsi="Times New Roman"/>
          <w:color w:val="FF0000"/>
          <w:sz w:val="24"/>
          <w:szCs w:val="24"/>
        </w:rPr>
        <w:t xml:space="preserve">9 après-midi </w:t>
      </w:r>
      <w:r w:rsidRPr="00014F22">
        <w:rPr>
          <w:rFonts w:ascii="Times New Roman" w:eastAsia="MS Mincho" w:hAnsi="MS Mincho"/>
          <w:color w:val="FF0000"/>
          <w:sz w:val="24"/>
          <w:szCs w:val="24"/>
        </w:rPr>
        <w:t>❑</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Ci-joint un chèque au nom d’ASPROM de : ________________€*</w:t>
      </w:r>
    </w:p>
    <w:p w:rsidR="006F3D8A"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Default="006F3D8A" w:rsidP="006F3D8A">
      <w:pPr>
        <w:pStyle w:val="Paragraphedeliste"/>
        <w:autoSpaceDE w:val="0"/>
        <w:autoSpaceDN w:val="0"/>
        <w:adjustRightInd w:val="0"/>
        <w:ind w:left="0"/>
        <w:rPr>
          <w:rFonts w:ascii="Times New Roman" w:hAnsi="Times New Roman"/>
          <w:color w:val="FF0000"/>
          <w:sz w:val="24"/>
          <w:szCs w:val="24"/>
        </w:rPr>
      </w:pPr>
      <w:r>
        <w:rPr>
          <w:rFonts w:ascii="Times New Roman" w:hAnsi="Times New Roman"/>
          <w:color w:val="FF0000"/>
          <w:sz w:val="24"/>
          <w:szCs w:val="24"/>
        </w:rPr>
        <w:t xml:space="preserve">J’accepte que mon adresse e-mail soit donnée aux autres participants </w:t>
      </w:r>
      <w:r>
        <w:rPr>
          <w:rFonts w:ascii="Times New Roman" w:hAnsi="Times New Roman"/>
          <w:color w:val="FF0000"/>
          <w:sz w:val="24"/>
          <w:szCs w:val="24"/>
        </w:rPr>
        <w:tab/>
        <w:t xml:space="preserve">OUI   NON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Pr>
          <w:rFonts w:ascii="Times New Roman" w:hAnsi="Times New Roman"/>
          <w:color w:val="FF0000"/>
          <w:sz w:val="24"/>
          <w:szCs w:val="24"/>
        </w:rPr>
        <w:t xml:space="preserve">J’accepte que la participation de ma société au séminaire soit diffusée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Signature obligatoire :</w:t>
      </w:r>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Default="006F3D8A" w:rsidP="006F3D8A">
      <w:pPr>
        <w:pStyle w:val="Paragraphedeliste"/>
        <w:autoSpaceDE w:val="0"/>
        <w:autoSpaceDN w:val="0"/>
        <w:adjustRightInd w:val="0"/>
        <w:ind w:left="0"/>
        <w:rPr>
          <w:rFonts w:ascii="Times New Roman" w:hAnsi="Times New Roman"/>
          <w:color w:val="FF0000"/>
          <w:sz w:val="24"/>
          <w:szCs w:val="24"/>
        </w:rPr>
      </w:pPr>
      <w:r>
        <w:rPr>
          <w:rFonts w:ascii="Times New Roman" w:hAnsi="Times New Roman"/>
          <w:color w:val="FF0000"/>
          <w:sz w:val="24"/>
          <w:szCs w:val="24"/>
        </w:rPr>
        <w:t xml:space="preserve"> </w:t>
      </w:r>
    </w:p>
    <w:p w:rsidR="00326E26" w:rsidRDefault="00326E26" w:rsidP="006F3D8A">
      <w:pPr>
        <w:pStyle w:val="Paragraphedeliste"/>
        <w:autoSpaceDE w:val="0"/>
        <w:autoSpaceDN w:val="0"/>
        <w:adjustRightInd w:val="0"/>
        <w:ind w:left="0"/>
        <w:rPr>
          <w:rFonts w:ascii="Times New Roman" w:hAnsi="Times New Roman"/>
          <w:color w:val="FF0000"/>
          <w:sz w:val="24"/>
          <w:szCs w:val="24"/>
        </w:rPr>
      </w:pPr>
      <w:r>
        <w:rPr>
          <w:rFonts w:ascii="Times New Roman" w:hAnsi="Times New Roman"/>
          <w:color w:val="FF0000"/>
          <w:sz w:val="24"/>
          <w:szCs w:val="24"/>
        </w:rPr>
        <w:t xml:space="preserve">Vous pouvez également vous inscrire directement en allant sur le site de notre partenaire ASPROGE </w:t>
      </w:r>
    </w:p>
    <w:p w:rsidR="00326E26" w:rsidRDefault="00472773" w:rsidP="006F3D8A">
      <w:pPr>
        <w:pStyle w:val="Paragraphedeliste"/>
        <w:autoSpaceDE w:val="0"/>
        <w:autoSpaceDN w:val="0"/>
        <w:adjustRightInd w:val="0"/>
        <w:ind w:left="0"/>
        <w:rPr>
          <w:rFonts w:ascii="Times New Roman" w:hAnsi="Times New Roman"/>
          <w:color w:val="FF0000"/>
          <w:sz w:val="24"/>
          <w:szCs w:val="24"/>
        </w:rPr>
      </w:pPr>
      <w:hyperlink r:id="rId22" w:history="1">
        <w:r w:rsidR="00326E26" w:rsidRPr="00534570">
          <w:rPr>
            <w:rStyle w:val="Lienhypertexte"/>
            <w:rFonts w:ascii="Times New Roman" w:hAnsi="Times New Roman"/>
            <w:sz w:val="24"/>
            <w:szCs w:val="24"/>
          </w:rPr>
          <w:t>https://www.asproge.com/</w:t>
        </w:r>
      </w:hyperlink>
    </w:p>
    <w:p w:rsidR="006F3D8A" w:rsidRPr="00014F22" w:rsidRDefault="006F3D8A" w:rsidP="006F3D8A">
      <w:pPr>
        <w:pStyle w:val="Paragraphedeliste"/>
        <w:autoSpaceDE w:val="0"/>
        <w:autoSpaceDN w:val="0"/>
        <w:adjustRightInd w:val="0"/>
        <w:ind w:left="0"/>
        <w:rPr>
          <w:rFonts w:ascii="Times New Roman" w:hAnsi="Times New Roman"/>
          <w:color w:val="FF0000"/>
          <w:sz w:val="24"/>
          <w:szCs w:val="24"/>
        </w:rPr>
      </w:pPr>
    </w:p>
    <w:p w:rsidR="006F3D8A" w:rsidRPr="005730B3" w:rsidRDefault="006F3D8A" w:rsidP="006F3D8A">
      <w:pPr>
        <w:pStyle w:val="Paragraphedeliste"/>
        <w:autoSpaceDE w:val="0"/>
        <w:autoSpaceDN w:val="0"/>
        <w:adjustRightInd w:val="0"/>
        <w:ind w:left="0"/>
        <w:rPr>
          <w:rFonts w:ascii="Times New Roman" w:hAnsi="Times New Roman"/>
          <w:color w:val="FF0000"/>
          <w:sz w:val="24"/>
          <w:szCs w:val="24"/>
        </w:rPr>
      </w:pPr>
      <w:r w:rsidRPr="00014F22">
        <w:rPr>
          <w:rFonts w:ascii="Times New Roman" w:hAnsi="Times New Roman"/>
          <w:color w:val="FF0000"/>
          <w:sz w:val="24"/>
          <w:szCs w:val="24"/>
        </w:rPr>
        <w:t>* Une facture de régularisation vous sera envoyée.</w:t>
      </w:r>
    </w:p>
    <w:p w:rsidR="006F3D8A" w:rsidRPr="004134B8" w:rsidRDefault="006F3D8A" w:rsidP="006F3D8A"/>
    <w:p w:rsidR="006F3D8A" w:rsidRPr="004134B8" w:rsidRDefault="006F3D8A" w:rsidP="006F3D8A"/>
    <w:p w:rsidR="006F3D8A" w:rsidRPr="004134B8" w:rsidRDefault="006F3D8A" w:rsidP="006F3D8A">
      <w:r w:rsidRPr="004134B8">
        <w:t xml:space="preserve">                               </w:t>
      </w:r>
    </w:p>
    <w:p w:rsidR="006F3D8A" w:rsidRPr="004134B8" w:rsidRDefault="006F3D8A" w:rsidP="006F3D8A"/>
    <w:p w:rsidR="00395DF7" w:rsidRDefault="00472773"/>
    <w:sectPr w:rsidR="00395DF7" w:rsidSect="00EA0548">
      <w:pgSz w:w="11906" w:h="16838"/>
      <w:pgMar w:top="34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ven Pro">
    <w:altName w:val="Times New Roman"/>
    <w:charset w:val="00"/>
    <w:family w:val="auto"/>
    <w:pitch w:val="default"/>
  </w:font>
  <w:font w:name="wf_segoe-ui_normal">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ZapfDingbatsITCbyBT-Regular">
    <w:altName w:val="Arial Unicode MS"/>
    <w:panose1 w:val="00000000000000000000"/>
    <w:charset w:val="88"/>
    <w:family w:val="auto"/>
    <w:notTrueType/>
    <w:pitch w:val="default"/>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8A"/>
    <w:rsid w:val="00085688"/>
    <w:rsid w:val="00136542"/>
    <w:rsid w:val="00290081"/>
    <w:rsid w:val="002C6C39"/>
    <w:rsid w:val="00326E26"/>
    <w:rsid w:val="00341580"/>
    <w:rsid w:val="00354F4F"/>
    <w:rsid w:val="0036261E"/>
    <w:rsid w:val="00365AFA"/>
    <w:rsid w:val="003747C8"/>
    <w:rsid w:val="00407F90"/>
    <w:rsid w:val="00472773"/>
    <w:rsid w:val="00477D02"/>
    <w:rsid w:val="004B6644"/>
    <w:rsid w:val="005324DE"/>
    <w:rsid w:val="006C1413"/>
    <w:rsid w:val="006C32AE"/>
    <w:rsid w:val="006D1161"/>
    <w:rsid w:val="006F3D8A"/>
    <w:rsid w:val="00755CE2"/>
    <w:rsid w:val="007A4C70"/>
    <w:rsid w:val="009A77EA"/>
    <w:rsid w:val="009F77BA"/>
    <w:rsid w:val="00A10409"/>
    <w:rsid w:val="00B64385"/>
    <w:rsid w:val="00B93CEE"/>
    <w:rsid w:val="00BD710A"/>
    <w:rsid w:val="00C040C8"/>
    <w:rsid w:val="00C0793C"/>
    <w:rsid w:val="00D56F74"/>
    <w:rsid w:val="00D8552E"/>
    <w:rsid w:val="00DE3033"/>
    <w:rsid w:val="00E221E7"/>
    <w:rsid w:val="00E51388"/>
    <w:rsid w:val="00ED7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8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D8A"/>
    <w:pPr>
      <w:ind w:left="720"/>
      <w:contextualSpacing/>
    </w:pPr>
  </w:style>
  <w:style w:type="character" w:styleId="Lienhypertexte">
    <w:name w:val="Hyperlink"/>
    <w:basedOn w:val="Policepardfaut"/>
    <w:uiPriority w:val="99"/>
    <w:unhideWhenUsed/>
    <w:rsid w:val="006F3D8A"/>
    <w:rPr>
      <w:color w:val="0563C1" w:themeColor="hyperlink"/>
      <w:u w:val="single"/>
    </w:rPr>
  </w:style>
  <w:style w:type="paragraph" w:styleId="PrformatHTML">
    <w:name w:val="HTML Preformatted"/>
    <w:basedOn w:val="Normal"/>
    <w:link w:val="PrformatHTMLCar"/>
    <w:uiPriority w:val="99"/>
    <w:unhideWhenUsed/>
    <w:rsid w:val="006F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F3D8A"/>
    <w:rPr>
      <w:rFonts w:ascii="Courier New" w:eastAsia="Times New Roman" w:hAnsi="Courier New" w:cs="Courier New"/>
      <w:sz w:val="20"/>
      <w:szCs w:val="20"/>
      <w:lang w:eastAsia="fr-FR"/>
    </w:rPr>
  </w:style>
  <w:style w:type="character" w:customStyle="1" w:styleId="Mentionnonrsolue1">
    <w:name w:val="Mention non résolue1"/>
    <w:basedOn w:val="Policepardfaut"/>
    <w:uiPriority w:val="99"/>
    <w:semiHidden/>
    <w:unhideWhenUsed/>
    <w:rsid w:val="00326E26"/>
    <w:rPr>
      <w:color w:val="808080"/>
      <w:shd w:val="clear" w:color="auto" w:fill="E6E6E6"/>
    </w:rPr>
  </w:style>
  <w:style w:type="paragraph" w:styleId="Textedebulles">
    <w:name w:val="Balloon Text"/>
    <w:basedOn w:val="Normal"/>
    <w:link w:val="TextedebullesCar"/>
    <w:uiPriority w:val="99"/>
    <w:semiHidden/>
    <w:unhideWhenUsed/>
    <w:rsid w:val="00A10409"/>
    <w:rPr>
      <w:rFonts w:ascii="Tahoma" w:hAnsi="Tahoma" w:cs="Tahoma"/>
      <w:sz w:val="16"/>
      <w:szCs w:val="16"/>
    </w:rPr>
  </w:style>
  <w:style w:type="character" w:customStyle="1" w:styleId="TextedebullesCar">
    <w:name w:val="Texte de bulles Car"/>
    <w:basedOn w:val="Policepardfaut"/>
    <w:link w:val="Textedebulles"/>
    <w:uiPriority w:val="99"/>
    <w:semiHidden/>
    <w:rsid w:val="00A10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8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D8A"/>
    <w:pPr>
      <w:ind w:left="720"/>
      <w:contextualSpacing/>
    </w:pPr>
  </w:style>
  <w:style w:type="character" w:styleId="Lienhypertexte">
    <w:name w:val="Hyperlink"/>
    <w:basedOn w:val="Policepardfaut"/>
    <w:uiPriority w:val="99"/>
    <w:unhideWhenUsed/>
    <w:rsid w:val="006F3D8A"/>
    <w:rPr>
      <w:color w:val="0563C1" w:themeColor="hyperlink"/>
      <w:u w:val="single"/>
    </w:rPr>
  </w:style>
  <w:style w:type="paragraph" w:styleId="PrformatHTML">
    <w:name w:val="HTML Preformatted"/>
    <w:basedOn w:val="Normal"/>
    <w:link w:val="PrformatHTMLCar"/>
    <w:uiPriority w:val="99"/>
    <w:unhideWhenUsed/>
    <w:rsid w:val="006F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F3D8A"/>
    <w:rPr>
      <w:rFonts w:ascii="Courier New" w:eastAsia="Times New Roman" w:hAnsi="Courier New" w:cs="Courier New"/>
      <w:sz w:val="20"/>
      <w:szCs w:val="20"/>
      <w:lang w:eastAsia="fr-FR"/>
    </w:rPr>
  </w:style>
  <w:style w:type="character" w:customStyle="1" w:styleId="Mentionnonrsolue1">
    <w:name w:val="Mention non résolue1"/>
    <w:basedOn w:val="Policepardfaut"/>
    <w:uiPriority w:val="99"/>
    <w:semiHidden/>
    <w:unhideWhenUsed/>
    <w:rsid w:val="00326E26"/>
    <w:rPr>
      <w:color w:val="808080"/>
      <w:shd w:val="clear" w:color="auto" w:fill="E6E6E6"/>
    </w:rPr>
  </w:style>
  <w:style w:type="paragraph" w:styleId="Textedebulles">
    <w:name w:val="Balloon Text"/>
    <w:basedOn w:val="Normal"/>
    <w:link w:val="TextedebullesCar"/>
    <w:uiPriority w:val="99"/>
    <w:semiHidden/>
    <w:unhideWhenUsed/>
    <w:rsid w:val="00A10409"/>
    <w:rPr>
      <w:rFonts w:ascii="Tahoma" w:hAnsi="Tahoma" w:cs="Tahoma"/>
      <w:sz w:val="16"/>
      <w:szCs w:val="16"/>
    </w:rPr>
  </w:style>
  <w:style w:type="character" w:customStyle="1" w:styleId="TextedebullesCar">
    <w:name w:val="Texte de bulles Car"/>
    <w:basedOn w:val="Policepardfaut"/>
    <w:link w:val="Textedebulles"/>
    <w:uiPriority w:val="99"/>
    <w:semiHidden/>
    <w:rsid w:val="00A10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42091">
      <w:bodyDiv w:val="1"/>
      <w:marLeft w:val="0"/>
      <w:marRight w:val="0"/>
      <w:marTop w:val="0"/>
      <w:marBottom w:val="0"/>
      <w:divBdr>
        <w:top w:val="none" w:sz="0" w:space="0" w:color="auto"/>
        <w:left w:val="none" w:sz="0" w:space="0" w:color="auto"/>
        <w:bottom w:val="none" w:sz="0" w:space="0" w:color="auto"/>
        <w:right w:val="none" w:sz="0" w:space="0" w:color="auto"/>
      </w:divBdr>
      <w:divsChild>
        <w:div w:id="1195655483">
          <w:marLeft w:val="0"/>
          <w:marRight w:val="0"/>
          <w:marTop w:val="0"/>
          <w:marBottom w:val="0"/>
          <w:divBdr>
            <w:top w:val="none" w:sz="0" w:space="0" w:color="auto"/>
            <w:left w:val="none" w:sz="0" w:space="0" w:color="auto"/>
            <w:bottom w:val="none" w:sz="0" w:space="0" w:color="auto"/>
            <w:right w:val="none" w:sz="0" w:space="0" w:color="auto"/>
          </w:divBdr>
          <w:divsChild>
            <w:div w:id="125586676">
              <w:marLeft w:val="0"/>
              <w:marRight w:val="0"/>
              <w:marTop w:val="0"/>
              <w:marBottom w:val="0"/>
              <w:divBdr>
                <w:top w:val="none" w:sz="0" w:space="0" w:color="auto"/>
                <w:left w:val="none" w:sz="0" w:space="0" w:color="auto"/>
                <w:bottom w:val="none" w:sz="0" w:space="0" w:color="auto"/>
                <w:right w:val="none" w:sz="0" w:space="0" w:color="auto"/>
              </w:divBdr>
              <w:divsChild>
                <w:div w:id="416512302">
                  <w:marLeft w:val="0"/>
                  <w:marRight w:val="0"/>
                  <w:marTop w:val="0"/>
                  <w:marBottom w:val="0"/>
                  <w:divBdr>
                    <w:top w:val="none" w:sz="0" w:space="0" w:color="auto"/>
                    <w:left w:val="none" w:sz="0" w:space="0" w:color="auto"/>
                    <w:bottom w:val="none" w:sz="0" w:space="0" w:color="auto"/>
                    <w:right w:val="none" w:sz="0" w:space="0" w:color="auto"/>
                  </w:divBdr>
                  <w:divsChild>
                    <w:div w:id="1445080228">
                      <w:marLeft w:val="0"/>
                      <w:marRight w:val="0"/>
                      <w:marTop w:val="0"/>
                      <w:marBottom w:val="0"/>
                      <w:divBdr>
                        <w:top w:val="none" w:sz="0" w:space="0" w:color="auto"/>
                        <w:left w:val="none" w:sz="0" w:space="0" w:color="auto"/>
                        <w:bottom w:val="none" w:sz="0" w:space="0" w:color="auto"/>
                        <w:right w:val="none" w:sz="0" w:space="0" w:color="auto"/>
                      </w:divBdr>
                      <w:divsChild>
                        <w:div w:id="1562447755">
                          <w:marLeft w:val="405"/>
                          <w:marRight w:val="0"/>
                          <w:marTop w:val="0"/>
                          <w:marBottom w:val="0"/>
                          <w:divBdr>
                            <w:top w:val="none" w:sz="0" w:space="0" w:color="auto"/>
                            <w:left w:val="none" w:sz="0" w:space="0" w:color="auto"/>
                            <w:bottom w:val="none" w:sz="0" w:space="0" w:color="auto"/>
                            <w:right w:val="none" w:sz="0" w:space="0" w:color="auto"/>
                          </w:divBdr>
                          <w:divsChild>
                            <w:div w:id="790905876">
                              <w:marLeft w:val="0"/>
                              <w:marRight w:val="0"/>
                              <w:marTop w:val="0"/>
                              <w:marBottom w:val="0"/>
                              <w:divBdr>
                                <w:top w:val="none" w:sz="0" w:space="0" w:color="auto"/>
                                <w:left w:val="none" w:sz="0" w:space="0" w:color="auto"/>
                                <w:bottom w:val="none" w:sz="0" w:space="0" w:color="auto"/>
                                <w:right w:val="none" w:sz="0" w:space="0" w:color="auto"/>
                              </w:divBdr>
                              <w:divsChild>
                                <w:div w:id="786854711">
                                  <w:marLeft w:val="0"/>
                                  <w:marRight w:val="0"/>
                                  <w:marTop w:val="0"/>
                                  <w:marBottom w:val="0"/>
                                  <w:divBdr>
                                    <w:top w:val="none" w:sz="0" w:space="0" w:color="auto"/>
                                    <w:left w:val="none" w:sz="0" w:space="0" w:color="auto"/>
                                    <w:bottom w:val="none" w:sz="0" w:space="0" w:color="auto"/>
                                    <w:right w:val="none" w:sz="0" w:space="0" w:color="auto"/>
                                  </w:divBdr>
                                  <w:divsChild>
                                    <w:div w:id="682978666">
                                      <w:marLeft w:val="0"/>
                                      <w:marRight w:val="0"/>
                                      <w:marTop w:val="60"/>
                                      <w:marBottom w:val="0"/>
                                      <w:divBdr>
                                        <w:top w:val="none" w:sz="0" w:space="0" w:color="auto"/>
                                        <w:left w:val="none" w:sz="0" w:space="0" w:color="auto"/>
                                        <w:bottom w:val="none" w:sz="0" w:space="0" w:color="auto"/>
                                        <w:right w:val="none" w:sz="0" w:space="0" w:color="auto"/>
                                      </w:divBdr>
                                      <w:divsChild>
                                        <w:div w:id="1597250610">
                                          <w:marLeft w:val="0"/>
                                          <w:marRight w:val="0"/>
                                          <w:marTop w:val="0"/>
                                          <w:marBottom w:val="0"/>
                                          <w:divBdr>
                                            <w:top w:val="none" w:sz="0" w:space="0" w:color="auto"/>
                                            <w:left w:val="none" w:sz="0" w:space="0" w:color="auto"/>
                                            <w:bottom w:val="none" w:sz="0" w:space="0" w:color="auto"/>
                                            <w:right w:val="none" w:sz="0" w:space="0" w:color="auto"/>
                                          </w:divBdr>
                                          <w:divsChild>
                                            <w:div w:id="326401425">
                                              <w:marLeft w:val="0"/>
                                              <w:marRight w:val="0"/>
                                              <w:marTop w:val="0"/>
                                              <w:marBottom w:val="0"/>
                                              <w:divBdr>
                                                <w:top w:val="none" w:sz="0" w:space="0" w:color="auto"/>
                                                <w:left w:val="none" w:sz="0" w:space="0" w:color="auto"/>
                                                <w:bottom w:val="none" w:sz="0" w:space="0" w:color="auto"/>
                                                <w:right w:val="none" w:sz="0" w:space="0" w:color="auto"/>
                                              </w:divBdr>
                                              <w:divsChild>
                                                <w:div w:id="1631666017">
                                                  <w:marLeft w:val="0"/>
                                                  <w:marRight w:val="0"/>
                                                  <w:marTop w:val="0"/>
                                                  <w:marBottom w:val="0"/>
                                                  <w:divBdr>
                                                    <w:top w:val="none" w:sz="0" w:space="0" w:color="auto"/>
                                                    <w:left w:val="none" w:sz="0" w:space="0" w:color="auto"/>
                                                    <w:bottom w:val="none" w:sz="0" w:space="0" w:color="auto"/>
                                                    <w:right w:val="none" w:sz="0" w:space="0" w:color="auto"/>
                                                  </w:divBdr>
                                                  <w:divsChild>
                                                    <w:div w:id="829977504">
                                                      <w:marLeft w:val="0"/>
                                                      <w:marRight w:val="0"/>
                                                      <w:marTop w:val="0"/>
                                                      <w:marBottom w:val="0"/>
                                                      <w:divBdr>
                                                        <w:top w:val="none" w:sz="0" w:space="0" w:color="auto"/>
                                                        <w:left w:val="none" w:sz="0" w:space="0" w:color="auto"/>
                                                        <w:bottom w:val="none" w:sz="0" w:space="0" w:color="auto"/>
                                                        <w:right w:val="none" w:sz="0" w:space="0" w:color="auto"/>
                                                      </w:divBdr>
                                                      <w:divsChild>
                                                        <w:div w:id="617182781">
                                                          <w:marLeft w:val="0"/>
                                                          <w:marRight w:val="0"/>
                                                          <w:marTop w:val="0"/>
                                                          <w:marBottom w:val="0"/>
                                                          <w:divBdr>
                                                            <w:top w:val="none" w:sz="0" w:space="0" w:color="auto"/>
                                                            <w:left w:val="none" w:sz="0" w:space="0" w:color="auto"/>
                                                            <w:bottom w:val="none" w:sz="0" w:space="0" w:color="auto"/>
                                                            <w:right w:val="none" w:sz="0" w:space="0" w:color="auto"/>
                                                          </w:divBdr>
                                                          <w:divsChild>
                                                            <w:div w:id="2098937511">
                                                              <w:marLeft w:val="0"/>
                                                              <w:marRight w:val="0"/>
                                                              <w:marTop w:val="0"/>
                                                              <w:marBottom w:val="0"/>
                                                              <w:divBdr>
                                                                <w:top w:val="none" w:sz="0" w:space="0" w:color="auto"/>
                                                                <w:left w:val="none" w:sz="0" w:space="0" w:color="auto"/>
                                                                <w:bottom w:val="none" w:sz="0" w:space="0" w:color="auto"/>
                                                                <w:right w:val="none" w:sz="0" w:space="0" w:color="auto"/>
                                                              </w:divBdr>
                                                              <w:divsChild>
                                                                <w:div w:id="1718579374">
                                                                  <w:marLeft w:val="0"/>
                                                                  <w:marRight w:val="0"/>
                                                                  <w:marTop w:val="0"/>
                                                                  <w:marBottom w:val="0"/>
                                                                  <w:divBdr>
                                                                    <w:top w:val="none" w:sz="0" w:space="0" w:color="auto"/>
                                                                    <w:left w:val="none" w:sz="0" w:space="0" w:color="auto"/>
                                                                    <w:bottom w:val="none" w:sz="0" w:space="0" w:color="auto"/>
                                                                    <w:right w:val="none" w:sz="0" w:space="0" w:color="auto"/>
                                                                  </w:divBdr>
                                                                  <w:divsChild>
                                                                    <w:div w:id="5416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rom.com" TargetMode="External"/><Relationship Id="rId13" Type="http://schemas.openxmlformats.org/officeDocument/2006/relationships/image" Target="http://www.teratec.eu/library/rien.gif" TargetMode="External"/><Relationship Id="rId18" Type="http://schemas.openxmlformats.org/officeDocument/2006/relationships/hyperlink" Target="mailto:rene-luc.caillaud@asprom.com" TargetMode="External"/><Relationship Id="rId3" Type="http://schemas.openxmlformats.org/officeDocument/2006/relationships/settings" Target="settings.xml"/><Relationship Id="rId21" Type="http://schemas.openxmlformats.org/officeDocument/2006/relationships/hyperlink" Target="https://www.asproge.com/" TargetMode="External"/><Relationship Id="rId7" Type="http://schemas.openxmlformats.org/officeDocument/2006/relationships/image" Target="media/image3.png"/><Relationship Id="rId12" Type="http://schemas.openxmlformats.org/officeDocument/2006/relationships/image" Target="media/image5.gif"/><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s://www.asproge.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imm.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ap.com/"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r.dubois@asprom.com" TargetMode="External"/><Relationship Id="rId4" Type="http://schemas.openxmlformats.org/officeDocument/2006/relationships/webSettings" Target="webSettings.xml"/><Relationship Id="rId9" Type="http://schemas.openxmlformats.org/officeDocument/2006/relationships/hyperlink" Target="http://www.captronic.fr" TargetMode="External"/><Relationship Id="rId14" Type="http://schemas.openxmlformats.org/officeDocument/2006/relationships/image" Target="media/image6.png"/><Relationship Id="rId22" Type="http://schemas.openxmlformats.org/officeDocument/2006/relationships/hyperlink" Target="https://www.aspro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3740</Words>
  <Characters>20571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Tech Data IT EMEA</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 Caillaud</dc:creator>
  <cp:lastModifiedBy>jean-claude</cp:lastModifiedBy>
  <cp:revision>2</cp:revision>
  <dcterms:created xsi:type="dcterms:W3CDTF">2017-10-28T00:09:00Z</dcterms:created>
  <dcterms:modified xsi:type="dcterms:W3CDTF">2017-10-28T00:09:00Z</dcterms:modified>
</cp:coreProperties>
</file>